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DE6" w:rsidRDefault="00863DE6" w:rsidP="00801230">
      <w:pPr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BC390E" w:rsidRDefault="00863DE6" w:rsidP="00BC390E">
      <w:pPr>
        <w:spacing w:after="0"/>
        <w:ind w:left="5664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 xml:space="preserve">Załącznik do Uchwały </w:t>
      </w:r>
      <w:r w:rsidR="00BC390E">
        <w:rPr>
          <w:rFonts w:ascii="Times New Roman" w:eastAsia="Times New Roman CE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 CE" w:hAnsi="Times New Roman" w:cs="Times New Roman"/>
          <w:sz w:val="24"/>
          <w:szCs w:val="24"/>
        </w:rPr>
        <w:t>Nr</w:t>
      </w:r>
      <w:r w:rsidR="00BC390E">
        <w:rPr>
          <w:rFonts w:ascii="Times New Roman" w:eastAsia="Times New Roman CE" w:hAnsi="Times New Roman" w:cs="Times New Roman"/>
          <w:sz w:val="24"/>
          <w:szCs w:val="24"/>
        </w:rPr>
        <w:t xml:space="preserve"> </w:t>
      </w:r>
      <w:r w:rsidR="006B493D">
        <w:rPr>
          <w:rFonts w:ascii="Times New Roman" w:eastAsia="Times New Roman CE" w:hAnsi="Times New Roman" w:cs="Times New Roman"/>
          <w:sz w:val="24"/>
          <w:szCs w:val="24"/>
        </w:rPr>
        <w:t>……………..</w:t>
      </w:r>
      <w:r w:rsidR="00BC390E">
        <w:rPr>
          <w:rFonts w:ascii="Times New Roman" w:eastAsia="Times New Roman CE" w:hAnsi="Times New Roman" w:cs="Times New Roman"/>
          <w:sz w:val="24"/>
          <w:szCs w:val="24"/>
        </w:rPr>
        <w:t xml:space="preserve"> Rady Gminy</w:t>
      </w:r>
    </w:p>
    <w:p w:rsidR="00BC390E" w:rsidRDefault="00BC390E" w:rsidP="00BC390E">
      <w:pPr>
        <w:spacing w:after="0"/>
        <w:ind w:left="5664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 xml:space="preserve">w </w:t>
      </w:r>
      <w:r w:rsidR="00863DE6">
        <w:rPr>
          <w:rFonts w:ascii="Times New Roman" w:eastAsia="Times New Roman CE" w:hAnsi="Times New Roman" w:cs="Times New Roman"/>
          <w:sz w:val="24"/>
          <w:szCs w:val="24"/>
        </w:rPr>
        <w:t xml:space="preserve">Sokołowie Podlaskim     </w:t>
      </w:r>
    </w:p>
    <w:p w:rsidR="00863DE6" w:rsidRDefault="00863DE6" w:rsidP="00BC390E">
      <w:pPr>
        <w:spacing w:after="0"/>
        <w:ind w:left="5664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 xml:space="preserve">z dnia </w:t>
      </w:r>
      <w:r w:rsidR="00BC390E">
        <w:rPr>
          <w:rFonts w:ascii="Times New Roman" w:eastAsia="Times New Roman CE" w:hAnsi="Times New Roman" w:cs="Times New Roman"/>
          <w:sz w:val="24"/>
          <w:szCs w:val="24"/>
        </w:rPr>
        <w:t xml:space="preserve"> </w:t>
      </w:r>
      <w:r w:rsidR="006B493D">
        <w:rPr>
          <w:rFonts w:ascii="Times New Roman" w:eastAsia="Times New Roman CE" w:hAnsi="Times New Roman" w:cs="Times New Roman"/>
          <w:sz w:val="24"/>
          <w:szCs w:val="24"/>
        </w:rPr>
        <w:t>………………………..</w:t>
      </w:r>
      <w:r>
        <w:rPr>
          <w:rFonts w:ascii="Times New Roman" w:eastAsia="Times New Roman CE" w:hAnsi="Times New Roman" w:cs="Times New Roman"/>
          <w:sz w:val="24"/>
          <w:szCs w:val="24"/>
        </w:rPr>
        <w:t>.</w:t>
      </w:r>
    </w:p>
    <w:p w:rsidR="00863DE6" w:rsidRDefault="00863DE6" w:rsidP="00863DE6">
      <w:pPr>
        <w:ind w:left="5664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863DE6" w:rsidRDefault="00863DE6" w:rsidP="00863DE6">
      <w:pPr>
        <w:rPr>
          <w:rFonts w:ascii="Times New Roman" w:eastAsia="Times New Roman CE" w:hAnsi="Times New Roman" w:cs="Times New Roman"/>
          <w:sz w:val="24"/>
          <w:szCs w:val="24"/>
        </w:rPr>
      </w:pPr>
    </w:p>
    <w:p w:rsidR="00801230" w:rsidRDefault="00801230" w:rsidP="00F95417">
      <w:pPr>
        <w:jc w:val="center"/>
        <w:rPr>
          <w:rFonts w:ascii="Times New Roman" w:eastAsia="Times New Roman CE" w:hAnsi="Times New Roman" w:cs="Times New Roman"/>
          <w:b/>
          <w:sz w:val="32"/>
          <w:szCs w:val="32"/>
        </w:rPr>
      </w:pPr>
    </w:p>
    <w:p w:rsidR="00801230" w:rsidRDefault="00801230" w:rsidP="00F95417">
      <w:pPr>
        <w:jc w:val="center"/>
        <w:rPr>
          <w:rFonts w:ascii="Times New Roman" w:eastAsia="Times New Roman CE" w:hAnsi="Times New Roman" w:cs="Times New Roman"/>
          <w:b/>
          <w:sz w:val="32"/>
          <w:szCs w:val="32"/>
        </w:rPr>
      </w:pPr>
    </w:p>
    <w:p w:rsidR="00801230" w:rsidRDefault="00863DE6" w:rsidP="00F95417">
      <w:pPr>
        <w:jc w:val="center"/>
        <w:rPr>
          <w:rFonts w:ascii="Times New Roman" w:eastAsia="Times New Roman CE" w:hAnsi="Times New Roman" w:cs="Times New Roman"/>
          <w:b/>
          <w:sz w:val="40"/>
          <w:szCs w:val="40"/>
        </w:rPr>
      </w:pPr>
      <w:r w:rsidRPr="00801230">
        <w:rPr>
          <w:rFonts w:ascii="Times New Roman" w:eastAsia="Times New Roman CE" w:hAnsi="Times New Roman" w:cs="Times New Roman"/>
          <w:b/>
          <w:sz w:val="40"/>
          <w:szCs w:val="40"/>
        </w:rPr>
        <w:t xml:space="preserve">Gminny Program Profilaktyki i Rozwiązywania Problemów  Alkoholowych </w:t>
      </w:r>
    </w:p>
    <w:p w:rsidR="00F95417" w:rsidRPr="00801230" w:rsidRDefault="00863DE6" w:rsidP="00F95417">
      <w:pPr>
        <w:jc w:val="center"/>
        <w:rPr>
          <w:rFonts w:ascii="Times New Roman" w:eastAsia="Times New Roman CE" w:hAnsi="Times New Roman" w:cs="Times New Roman"/>
          <w:b/>
          <w:sz w:val="40"/>
          <w:szCs w:val="40"/>
        </w:rPr>
      </w:pPr>
      <w:r w:rsidRPr="00801230">
        <w:rPr>
          <w:rFonts w:ascii="Times New Roman" w:eastAsia="Times New Roman CE" w:hAnsi="Times New Roman" w:cs="Times New Roman"/>
          <w:b/>
          <w:sz w:val="40"/>
          <w:szCs w:val="40"/>
        </w:rPr>
        <w:t xml:space="preserve">oraz </w:t>
      </w:r>
    </w:p>
    <w:p w:rsidR="00F95417" w:rsidRPr="00801230" w:rsidRDefault="00863DE6" w:rsidP="00F95417">
      <w:pPr>
        <w:jc w:val="center"/>
        <w:rPr>
          <w:rFonts w:ascii="Times New Roman" w:eastAsia="Times New Roman CE" w:hAnsi="Times New Roman" w:cs="Times New Roman"/>
          <w:b/>
          <w:sz w:val="40"/>
          <w:szCs w:val="40"/>
        </w:rPr>
      </w:pPr>
      <w:r w:rsidRPr="00801230">
        <w:rPr>
          <w:rFonts w:ascii="Times New Roman" w:eastAsia="Times New Roman CE" w:hAnsi="Times New Roman" w:cs="Times New Roman"/>
          <w:b/>
          <w:sz w:val="40"/>
          <w:szCs w:val="40"/>
        </w:rPr>
        <w:t xml:space="preserve">Przeciwdziałania Narkomanii </w:t>
      </w:r>
    </w:p>
    <w:p w:rsidR="00863DE6" w:rsidRPr="00801230" w:rsidRDefault="00863DE6" w:rsidP="00F95417">
      <w:pPr>
        <w:jc w:val="center"/>
        <w:rPr>
          <w:rFonts w:ascii="Times New Roman" w:eastAsia="Times New Roman CE" w:hAnsi="Times New Roman" w:cs="Times New Roman"/>
          <w:b/>
          <w:sz w:val="40"/>
          <w:szCs w:val="40"/>
        </w:rPr>
      </w:pPr>
      <w:r w:rsidRPr="00801230">
        <w:rPr>
          <w:rFonts w:ascii="Times New Roman" w:eastAsia="Times New Roman CE" w:hAnsi="Times New Roman" w:cs="Times New Roman"/>
          <w:b/>
          <w:sz w:val="40"/>
          <w:szCs w:val="40"/>
        </w:rPr>
        <w:t>dla Gminy Sokołów Podlaski na rok 201</w:t>
      </w:r>
      <w:r w:rsidR="00C46019">
        <w:rPr>
          <w:rFonts w:ascii="Times New Roman" w:eastAsia="Times New Roman CE" w:hAnsi="Times New Roman" w:cs="Times New Roman"/>
          <w:b/>
          <w:sz w:val="40"/>
          <w:szCs w:val="40"/>
        </w:rPr>
        <w:t>5</w:t>
      </w:r>
    </w:p>
    <w:p w:rsidR="00863DE6" w:rsidRDefault="00863DE6" w:rsidP="00863DE6">
      <w:pPr>
        <w:rPr>
          <w:rFonts w:ascii="Times New Roman" w:eastAsia="Times New Roman CE" w:hAnsi="Times New Roman" w:cs="Times New Roman"/>
          <w:sz w:val="24"/>
          <w:szCs w:val="24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01230" w:rsidRDefault="00801230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BA6158" w:rsidRDefault="00BA6158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63DE6" w:rsidRPr="00F95417" w:rsidRDefault="00863DE6" w:rsidP="00863DE6">
      <w:pPr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 w:rsidRPr="00F95417">
        <w:rPr>
          <w:rFonts w:ascii="Times New Roman" w:eastAsia="Times New Roman CE" w:hAnsi="Times New Roman" w:cs="Times New Roman"/>
          <w:b/>
          <w:sz w:val="28"/>
          <w:szCs w:val="28"/>
        </w:rPr>
        <w:lastRenderedPageBreak/>
        <w:t>Wprowadzenie</w:t>
      </w:r>
    </w:p>
    <w:p w:rsidR="00863DE6" w:rsidRDefault="00863DE6" w:rsidP="00BA6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DE6">
        <w:rPr>
          <w:rFonts w:ascii="Times New Roman" w:hAnsi="Times New Roman" w:cs="Times New Roman"/>
          <w:sz w:val="24"/>
          <w:szCs w:val="24"/>
        </w:rPr>
        <w:t>Spośród licznych problemów społecznych, jakie wys</w:t>
      </w:r>
      <w:r>
        <w:rPr>
          <w:rFonts w:ascii="Times New Roman" w:hAnsi="Times New Roman" w:cs="Times New Roman"/>
          <w:sz w:val="24"/>
          <w:szCs w:val="24"/>
        </w:rPr>
        <w:t xml:space="preserve">tępują w naszym kraju, problemy </w:t>
      </w:r>
      <w:r w:rsidRPr="00863DE6">
        <w:rPr>
          <w:rFonts w:ascii="Times New Roman" w:hAnsi="Times New Roman" w:cs="Times New Roman"/>
          <w:sz w:val="24"/>
          <w:szCs w:val="24"/>
        </w:rPr>
        <w:t xml:space="preserve">związane z alkoholem mają szczególne znaczenie. Wynika </w:t>
      </w:r>
      <w:r w:rsidR="0009739C">
        <w:rPr>
          <w:rFonts w:ascii="Times New Roman" w:hAnsi="Times New Roman" w:cs="Times New Roman"/>
          <w:sz w:val="24"/>
          <w:szCs w:val="24"/>
        </w:rPr>
        <w:t xml:space="preserve">to przede wszystkim z rozmiarów </w:t>
      </w:r>
      <w:r w:rsidRPr="00863DE6">
        <w:rPr>
          <w:rFonts w:ascii="Times New Roman" w:hAnsi="Times New Roman" w:cs="Times New Roman"/>
          <w:sz w:val="24"/>
          <w:szCs w:val="24"/>
        </w:rPr>
        <w:t>szkód alkoholowych oraz kosztów społecznych i ekonomiczn</w:t>
      </w:r>
      <w:r w:rsidR="0009739C">
        <w:rPr>
          <w:rFonts w:ascii="Times New Roman" w:hAnsi="Times New Roman" w:cs="Times New Roman"/>
          <w:sz w:val="24"/>
          <w:szCs w:val="24"/>
        </w:rPr>
        <w:t xml:space="preserve">ych, jakie z tego tytułu ponosi </w:t>
      </w:r>
      <w:r>
        <w:rPr>
          <w:rFonts w:ascii="Times New Roman" w:hAnsi="Times New Roman" w:cs="Times New Roman"/>
          <w:sz w:val="24"/>
          <w:szCs w:val="24"/>
        </w:rPr>
        <w:t xml:space="preserve">budżet państwa, samorządu czy rodziny.  </w:t>
      </w:r>
      <w:r w:rsidRPr="00863DE6">
        <w:rPr>
          <w:rFonts w:ascii="Times New Roman" w:hAnsi="Times New Roman" w:cs="Times New Roman"/>
          <w:sz w:val="24"/>
          <w:szCs w:val="24"/>
        </w:rPr>
        <w:t>Konsumpcja alkoholu ma istotny wpływ na zdrowi</w:t>
      </w:r>
      <w:r>
        <w:rPr>
          <w:rFonts w:ascii="Times New Roman" w:hAnsi="Times New Roman" w:cs="Times New Roman"/>
          <w:sz w:val="24"/>
          <w:szCs w:val="24"/>
        </w:rPr>
        <w:t xml:space="preserve">e fizyczne i psychiczne zarówno </w:t>
      </w:r>
      <w:r w:rsidRPr="00863DE6">
        <w:rPr>
          <w:rFonts w:ascii="Times New Roman" w:hAnsi="Times New Roman" w:cs="Times New Roman"/>
          <w:sz w:val="24"/>
          <w:szCs w:val="24"/>
        </w:rPr>
        <w:t>jednostek, jak i rodzin, a jej konsekwencje dotyczą nie tylk</w:t>
      </w:r>
      <w:r>
        <w:rPr>
          <w:rFonts w:ascii="Times New Roman" w:hAnsi="Times New Roman" w:cs="Times New Roman"/>
          <w:sz w:val="24"/>
          <w:szCs w:val="24"/>
        </w:rPr>
        <w:t xml:space="preserve">o osób pijących szkodliwie, ale </w:t>
      </w:r>
      <w:r w:rsidRPr="00863DE6">
        <w:rPr>
          <w:rFonts w:ascii="Times New Roman" w:hAnsi="Times New Roman" w:cs="Times New Roman"/>
          <w:sz w:val="24"/>
          <w:szCs w:val="24"/>
        </w:rPr>
        <w:t>wpływają na całą populację. Nadużywanie alkoholu powodu</w:t>
      </w:r>
      <w:r w:rsidR="0009739C">
        <w:rPr>
          <w:rFonts w:ascii="Times New Roman" w:hAnsi="Times New Roman" w:cs="Times New Roman"/>
          <w:sz w:val="24"/>
          <w:szCs w:val="24"/>
        </w:rPr>
        <w:t xml:space="preserve">je wiele szkód społecznych, </w:t>
      </w:r>
      <w:r w:rsidR="00F02A7F">
        <w:rPr>
          <w:rFonts w:ascii="Times New Roman" w:hAnsi="Times New Roman" w:cs="Times New Roman"/>
          <w:sz w:val="24"/>
          <w:szCs w:val="24"/>
        </w:rPr>
        <w:t>tj.</w:t>
      </w:r>
      <w:r w:rsidR="0009739C">
        <w:rPr>
          <w:rFonts w:ascii="Times New Roman" w:hAnsi="Times New Roman" w:cs="Times New Roman"/>
          <w:sz w:val="24"/>
          <w:szCs w:val="24"/>
        </w:rPr>
        <w:t xml:space="preserve">: </w:t>
      </w:r>
      <w:r w:rsidRPr="00863DE6">
        <w:rPr>
          <w:rFonts w:ascii="Times New Roman" w:hAnsi="Times New Roman" w:cs="Times New Roman"/>
          <w:sz w:val="24"/>
          <w:szCs w:val="24"/>
        </w:rPr>
        <w:t>zakłócenia bezpieczeństwa publicznego, przestępczość,</w:t>
      </w:r>
      <w:r w:rsidR="0009739C">
        <w:rPr>
          <w:rFonts w:ascii="Times New Roman" w:hAnsi="Times New Roman" w:cs="Times New Roman"/>
          <w:sz w:val="24"/>
          <w:szCs w:val="24"/>
        </w:rPr>
        <w:t xml:space="preserve"> wypadki samochodowe, przemoc w </w:t>
      </w:r>
      <w:r w:rsidRPr="00863DE6">
        <w:rPr>
          <w:rFonts w:ascii="Times New Roman" w:hAnsi="Times New Roman" w:cs="Times New Roman"/>
          <w:sz w:val="24"/>
          <w:szCs w:val="24"/>
        </w:rPr>
        <w:t xml:space="preserve">rodzinie, ubóstwo i bezrobocie. </w:t>
      </w:r>
      <w:r w:rsidR="0009739C">
        <w:rPr>
          <w:rFonts w:ascii="Times New Roman" w:hAnsi="Times New Roman" w:cs="Times New Roman"/>
          <w:sz w:val="24"/>
          <w:szCs w:val="24"/>
        </w:rPr>
        <w:t xml:space="preserve">Ale to nie jest jeden problem społeczny, przed którym stoimy, musimy uwzględnić zarówno fakt jak i koniczność wzięcia pod uwagę szereg zmian kulturowych i terenów globalnych. Rozwój technologii informacyjnej doprowadził do zmiany wielu aspektów współczesnego życia, a zatem trudno się dziwić, że miał on również wpływ na zjawisko narkomanii, wzorców zażywania narkotyków i </w:t>
      </w:r>
      <w:r w:rsidR="00F02A7F">
        <w:rPr>
          <w:rFonts w:ascii="Times New Roman" w:hAnsi="Times New Roman" w:cs="Times New Roman"/>
          <w:sz w:val="24"/>
          <w:szCs w:val="24"/>
        </w:rPr>
        <w:t>związane z</w:t>
      </w:r>
      <w:r w:rsidR="0009739C">
        <w:rPr>
          <w:rFonts w:ascii="Times New Roman" w:hAnsi="Times New Roman" w:cs="Times New Roman"/>
          <w:sz w:val="24"/>
          <w:szCs w:val="24"/>
        </w:rPr>
        <w:t xml:space="preserve"> tym szkody, w </w:t>
      </w:r>
      <w:r w:rsidR="00F02A7F">
        <w:rPr>
          <w:rFonts w:ascii="Times New Roman" w:hAnsi="Times New Roman" w:cs="Times New Roman"/>
          <w:sz w:val="24"/>
          <w:szCs w:val="24"/>
        </w:rPr>
        <w:t>obliczu, których</w:t>
      </w:r>
      <w:r w:rsidR="0009739C">
        <w:rPr>
          <w:rFonts w:ascii="Times New Roman" w:hAnsi="Times New Roman" w:cs="Times New Roman"/>
          <w:sz w:val="24"/>
          <w:szCs w:val="24"/>
        </w:rPr>
        <w:t xml:space="preserve"> stoimy. </w:t>
      </w:r>
      <w:r w:rsidRPr="00863DE6">
        <w:rPr>
          <w:rFonts w:ascii="Times New Roman" w:hAnsi="Times New Roman" w:cs="Times New Roman"/>
          <w:sz w:val="24"/>
          <w:szCs w:val="24"/>
        </w:rPr>
        <w:t xml:space="preserve">Dlatego działania w </w:t>
      </w:r>
      <w:r w:rsidR="0009739C">
        <w:rPr>
          <w:rFonts w:ascii="Times New Roman" w:hAnsi="Times New Roman" w:cs="Times New Roman"/>
          <w:sz w:val="24"/>
          <w:szCs w:val="24"/>
        </w:rPr>
        <w:t xml:space="preserve">zakresie zapobiegania problemom </w:t>
      </w:r>
      <w:r w:rsidRPr="00863DE6">
        <w:rPr>
          <w:rFonts w:ascii="Times New Roman" w:hAnsi="Times New Roman" w:cs="Times New Roman"/>
          <w:sz w:val="24"/>
          <w:szCs w:val="24"/>
        </w:rPr>
        <w:t>alkoholowym</w:t>
      </w:r>
      <w:r w:rsidR="0009739C">
        <w:rPr>
          <w:rFonts w:ascii="Times New Roman" w:hAnsi="Times New Roman" w:cs="Times New Roman"/>
          <w:sz w:val="24"/>
          <w:szCs w:val="24"/>
        </w:rPr>
        <w:t>, narkomanii</w:t>
      </w:r>
      <w:r w:rsidRPr="00863DE6">
        <w:rPr>
          <w:rFonts w:ascii="Times New Roman" w:hAnsi="Times New Roman" w:cs="Times New Roman"/>
          <w:sz w:val="24"/>
          <w:szCs w:val="24"/>
        </w:rPr>
        <w:t xml:space="preserve"> i rozwiązywania ich powinny być przedmiot</w:t>
      </w:r>
      <w:r w:rsidR="0009739C">
        <w:rPr>
          <w:rFonts w:ascii="Times New Roman" w:hAnsi="Times New Roman" w:cs="Times New Roman"/>
          <w:sz w:val="24"/>
          <w:szCs w:val="24"/>
        </w:rPr>
        <w:t xml:space="preserve">em szczególnej troski ze strony </w:t>
      </w:r>
      <w:r w:rsidRPr="00863DE6">
        <w:rPr>
          <w:rFonts w:ascii="Times New Roman" w:hAnsi="Times New Roman" w:cs="Times New Roman"/>
          <w:sz w:val="24"/>
          <w:szCs w:val="24"/>
        </w:rPr>
        <w:t>organów admini</w:t>
      </w:r>
      <w:r w:rsidR="0009739C">
        <w:rPr>
          <w:rFonts w:ascii="Times New Roman" w:hAnsi="Times New Roman" w:cs="Times New Roman"/>
          <w:sz w:val="24"/>
          <w:szCs w:val="24"/>
        </w:rPr>
        <w:t xml:space="preserve">stracji rządowej i samorządowej, dlatego większość kompetencji i zadań oraz środków finansowych jest zlokalizowanych na poziomie samorządu gminy, która na mocy ustawy o wychowaniu trzeźwości i przeciwdziałaniu alkoholizmowi </w:t>
      </w:r>
      <w:r w:rsidR="00A94D61">
        <w:rPr>
          <w:rFonts w:ascii="Times New Roman" w:hAnsi="Times New Roman" w:cs="Times New Roman"/>
          <w:sz w:val="24"/>
          <w:szCs w:val="24"/>
        </w:rPr>
        <w:t>uzyskała</w:t>
      </w:r>
      <w:r w:rsidR="0009739C">
        <w:rPr>
          <w:rFonts w:ascii="Times New Roman" w:hAnsi="Times New Roman" w:cs="Times New Roman"/>
          <w:sz w:val="24"/>
          <w:szCs w:val="24"/>
        </w:rPr>
        <w:t xml:space="preserve"> kompetencje do rozwiazywania problemów alkoholowych a na mocy ustawy o przeciwdziałaniu narkomanii </w:t>
      </w:r>
      <w:r w:rsidR="00A94D61">
        <w:rPr>
          <w:rFonts w:ascii="Times New Roman" w:hAnsi="Times New Roman" w:cs="Times New Roman"/>
          <w:sz w:val="24"/>
          <w:szCs w:val="24"/>
        </w:rPr>
        <w:t xml:space="preserve">kompetencji do przeciwdziałaniu narkomanii w społeczności lokalnej. </w:t>
      </w:r>
    </w:p>
    <w:p w:rsidR="00A94D61" w:rsidRDefault="00A94D61" w:rsidP="00A9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ulega wątpliwości, że podstawowym środowiskiem, w którym powinny być prowadzone działania zapobiegające powstawaniu problemów alkoholowych i narkomanii jest samorząd gminy, bo chociaż problemy związane z alkoholem i narkomanią mają charakter uniwersalny, dotyczą różnych sfer naszego życia i powodują różne szkody /społeczne, zdrowotne, </w:t>
      </w:r>
      <w:r w:rsidR="00F02A7F">
        <w:rPr>
          <w:rFonts w:ascii="Times New Roman" w:hAnsi="Times New Roman" w:cs="Times New Roman"/>
          <w:sz w:val="24"/>
          <w:szCs w:val="24"/>
        </w:rPr>
        <w:t>ekonomiczne/ zarówno</w:t>
      </w:r>
      <w:r>
        <w:rPr>
          <w:rFonts w:ascii="Times New Roman" w:hAnsi="Times New Roman" w:cs="Times New Roman"/>
          <w:sz w:val="24"/>
          <w:szCs w:val="24"/>
        </w:rPr>
        <w:t xml:space="preserve"> te wymierne, związane choćby z opieką zdrowotną, wypadkami drogowymi czy przestępczością, jak i te niewymierne /cierpienie, ból/. Należy zdawać sobie sprawę z tego, że szkody te dotyczą zarówno kraju, społeczności lokalnej, jak konkretnej rodziny. To właśnie gmina ma przedsięwziąć środki zaradcze oraz naprawcze skierowane do lokalnej społeczności, aby zapobiegać i minimalizować skutki alkoholizmu i narkomanii.</w:t>
      </w:r>
    </w:p>
    <w:p w:rsidR="00A94D61" w:rsidRDefault="00A94D61" w:rsidP="00A94D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6019">
        <w:rPr>
          <w:rFonts w:ascii="Times New Roman" w:hAnsi="Times New Roman" w:cs="Times New Roman"/>
          <w:b/>
          <w:sz w:val="24"/>
          <w:szCs w:val="24"/>
        </w:rPr>
        <w:t xml:space="preserve">W obecnej dobie nie zastanawiamy się, czy warto pomagać, osobom, rodzinom z problemem alkoholowym a szczególnie dzieciom z rodzin dotkniętych chorobą alkoholową, ale </w:t>
      </w:r>
      <w:r w:rsidR="009C5EE5" w:rsidRPr="00C46019">
        <w:rPr>
          <w:rFonts w:ascii="Times New Roman" w:hAnsi="Times New Roman" w:cs="Times New Roman"/>
          <w:b/>
          <w:sz w:val="24"/>
          <w:szCs w:val="24"/>
        </w:rPr>
        <w:t xml:space="preserve">jak </w:t>
      </w:r>
      <w:r w:rsidRPr="00C46019">
        <w:rPr>
          <w:rFonts w:ascii="Times New Roman" w:hAnsi="Times New Roman" w:cs="Times New Roman"/>
          <w:b/>
          <w:sz w:val="24"/>
          <w:szCs w:val="24"/>
        </w:rPr>
        <w:t>t</w:t>
      </w:r>
      <w:r w:rsidR="003519F9" w:rsidRPr="00C46019">
        <w:rPr>
          <w:rFonts w:ascii="Times New Roman" w:hAnsi="Times New Roman" w:cs="Times New Roman"/>
          <w:b/>
          <w:sz w:val="24"/>
          <w:szCs w:val="24"/>
        </w:rPr>
        <w:t>o robić szybciej, skuteczniej, efektywniej.</w:t>
      </w:r>
      <w:r w:rsidR="003519F9">
        <w:rPr>
          <w:rFonts w:ascii="Times New Roman" w:hAnsi="Times New Roman" w:cs="Times New Roman"/>
          <w:sz w:val="24"/>
          <w:szCs w:val="24"/>
        </w:rPr>
        <w:t xml:space="preserve"> Pomagać to znaczy minimalizować skutki, pomagać to przed wszystkim zapobiegać, czyli edukować, uświadamiać, wskazywać alternatywne sposoby spędzania wolnego czasu, radzenia sobie z sytuacją trudną, konfliktową, jak skutecznie bez używek rozładować napięcie i rodząca się agresję. Pomagać to również wspierać młodych ludzi w kształtowaniu prawidłowych postaw </w:t>
      </w:r>
      <w:r w:rsidR="00F02A7F">
        <w:rPr>
          <w:rFonts w:ascii="Times New Roman" w:hAnsi="Times New Roman" w:cs="Times New Roman"/>
          <w:sz w:val="24"/>
          <w:szCs w:val="24"/>
        </w:rPr>
        <w:t>osobowościowych, aby</w:t>
      </w:r>
      <w:r w:rsidR="003519F9">
        <w:rPr>
          <w:rFonts w:ascii="Times New Roman" w:hAnsi="Times New Roman" w:cs="Times New Roman"/>
          <w:sz w:val="24"/>
          <w:szCs w:val="24"/>
        </w:rPr>
        <w:t xml:space="preserve"> nie było potrzebne „podpieranie się” sytuacjami uzależniającymi.  Uczyć się umiejętności mówienia „nie” w sytuacjach, gdy młody człowiek jest poddany presji otoczenia. </w:t>
      </w:r>
    </w:p>
    <w:p w:rsidR="00A94D61" w:rsidRDefault="003519F9" w:rsidP="003519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działań związanych z profilaktyką i rozwiązywaniem problemów alkoholowych i przeciwdziałaniu narkomanii należy do zadań własnych gminy, realizowanych na podstawie </w:t>
      </w:r>
      <w:r>
        <w:rPr>
          <w:rFonts w:ascii="Times New Roman" w:eastAsia="Times New Roman CE" w:hAnsi="Times New Roman" w:cs="Times New Roman"/>
          <w:sz w:val="24"/>
          <w:szCs w:val="24"/>
        </w:rPr>
        <w:t>Gminnego Programu Profilaktyki i Rozwiązywania Problemów Alkoholowych oraz Przeciwdziałania Narkomanii dla Gminy Sokołów Podlaski, uchwalanego corocznie Uchwałą Rady Gminy. Rok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będzie kolejnym rokiem realizacji programu profilaktyki i rozwiazywania problemów alkoholowych i przeciwdziałaniu narkomanii. Jest kontynuacją wielu działań zainicjowanych w latach poprzednich.</w:t>
      </w:r>
    </w:p>
    <w:p w:rsidR="00AD359D" w:rsidRDefault="003519F9" w:rsidP="00AD35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lastRenderedPageBreak/>
        <w:t xml:space="preserve">Gminny Program Profilaktyki i Rozwiązywania Problemów Alkoholowych oraz Przeciwdziałania Narkomanii określa zakres i formę realizacji zadań wynikających z ustaw. </w:t>
      </w:r>
    </w:p>
    <w:p w:rsidR="003519F9" w:rsidRPr="00AD359D" w:rsidRDefault="003519F9" w:rsidP="009032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 w:rsidRPr="00D80D1E">
        <w:rPr>
          <w:rFonts w:ascii="Times New Roman" w:eastAsia="Times New Roman CE" w:hAnsi="Times New Roman" w:cs="Times New Roman"/>
          <w:b/>
          <w:sz w:val="24"/>
          <w:szCs w:val="24"/>
        </w:rPr>
        <w:t>Podstawa prawna:</w:t>
      </w:r>
    </w:p>
    <w:p w:rsidR="00D80D1E" w:rsidRPr="00D80D1E" w:rsidRDefault="003519F9" w:rsidP="00D80D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1E">
        <w:rPr>
          <w:rFonts w:ascii="Times New Roman" w:hAnsi="Times New Roman" w:cs="Times New Roman"/>
          <w:sz w:val="24"/>
          <w:szCs w:val="24"/>
        </w:rPr>
        <w:t xml:space="preserve">Ustawa z </w:t>
      </w:r>
      <w:r w:rsidR="00F02A7F" w:rsidRPr="00D80D1E">
        <w:rPr>
          <w:rFonts w:ascii="Times New Roman" w:hAnsi="Times New Roman" w:cs="Times New Roman"/>
          <w:sz w:val="24"/>
          <w:szCs w:val="24"/>
        </w:rPr>
        <w:t>dnia 26 października</w:t>
      </w:r>
      <w:r w:rsidRPr="00D80D1E">
        <w:rPr>
          <w:rFonts w:ascii="Times New Roman" w:hAnsi="Times New Roman" w:cs="Times New Roman"/>
          <w:sz w:val="24"/>
          <w:szCs w:val="24"/>
        </w:rPr>
        <w:t xml:space="preserve"> 1982r. o wychowaniu w trzeźwości o przeciwdziałaniu alkoholizmowi /tj. </w:t>
      </w:r>
      <w:r w:rsidRPr="00D80D1E">
        <w:rPr>
          <w:rFonts w:ascii="Times New Roman" w:eastAsia="Times New Roman CE" w:hAnsi="Times New Roman" w:cs="Times New Roman"/>
          <w:sz w:val="24"/>
          <w:szCs w:val="24"/>
        </w:rPr>
        <w:t>Dz. U. 2012r poz. 1356 ze zmianami/</w:t>
      </w:r>
      <w:r w:rsidR="00D80D1E">
        <w:rPr>
          <w:rFonts w:ascii="Times New Roman" w:eastAsia="Times New Roman CE" w:hAnsi="Times New Roman" w:cs="Times New Roman"/>
          <w:sz w:val="24"/>
          <w:szCs w:val="24"/>
        </w:rPr>
        <w:t>,</w:t>
      </w:r>
    </w:p>
    <w:p w:rsidR="003519F9" w:rsidRPr="00D80D1E" w:rsidRDefault="00D80D1E" w:rsidP="00D80D1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D1E">
        <w:rPr>
          <w:rFonts w:ascii="Times New Roman" w:eastAsia="Times New Roman CE" w:hAnsi="Times New Roman" w:cs="Times New Roman"/>
          <w:sz w:val="24"/>
          <w:szCs w:val="24"/>
        </w:rPr>
        <w:t>Ustawa</w:t>
      </w:r>
      <w:r w:rsidR="003519F9" w:rsidRPr="00D80D1E">
        <w:rPr>
          <w:rFonts w:ascii="Times New Roman" w:eastAsia="Times New Roman CE" w:hAnsi="Times New Roman" w:cs="Times New Roman"/>
          <w:sz w:val="24"/>
          <w:szCs w:val="24"/>
        </w:rPr>
        <w:t xml:space="preserve"> z dnia 29 lipca 2005r o przeciwdziałaniu narkomanii /Dz. U. z 2012r poz.124 ze zmianami/</w:t>
      </w:r>
      <w:r w:rsidRPr="00D80D1E">
        <w:rPr>
          <w:rFonts w:ascii="Times New Roman" w:eastAsia="Times New Roman CE" w:hAnsi="Times New Roman" w:cs="Times New Roman"/>
          <w:sz w:val="24"/>
          <w:szCs w:val="24"/>
        </w:rPr>
        <w:t>.</w:t>
      </w:r>
    </w:p>
    <w:p w:rsidR="00D80D1E" w:rsidRDefault="00D80D1E" w:rsidP="00D80D1E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D80D1E" w:rsidRDefault="00D80D1E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 w:rsidRPr="00D80D1E">
        <w:rPr>
          <w:rFonts w:ascii="Times New Roman" w:eastAsia="Times New Roman CE" w:hAnsi="Times New Roman" w:cs="Times New Roman"/>
          <w:sz w:val="24"/>
          <w:szCs w:val="24"/>
        </w:rPr>
        <w:t>Podstaw</w:t>
      </w:r>
      <w:r w:rsidR="00C423BD">
        <w:rPr>
          <w:rFonts w:ascii="Times New Roman" w:eastAsia="Times New Roman CE" w:hAnsi="Times New Roman" w:cs="Times New Roman"/>
          <w:sz w:val="24"/>
          <w:szCs w:val="24"/>
        </w:rPr>
        <w:t>ą</w:t>
      </w:r>
      <w:r w:rsidRPr="00D80D1E">
        <w:rPr>
          <w:rFonts w:ascii="Times New Roman" w:eastAsia="Times New Roman CE" w:hAnsi="Times New Roman" w:cs="Times New Roman"/>
          <w:sz w:val="24"/>
          <w:szCs w:val="24"/>
        </w:rPr>
        <w:t xml:space="preserve"> podejmowanych działań w zakresie profilaktyki i rozwiazywania problemów alkoholowych oraz Przeciwdziałania Narkomani w Gminie Sokołów Podlaski na rok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są również:</w:t>
      </w:r>
    </w:p>
    <w:p w:rsidR="00D80D1E" w:rsidRDefault="00D80D1E" w:rsidP="00D80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 w:rsidRPr="00D80D1E">
        <w:rPr>
          <w:rFonts w:ascii="Times New Roman" w:eastAsia="Times New Roman CE" w:hAnsi="Times New Roman" w:cs="Times New Roman"/>
          <w:sz w:val="24"/>
          <w:szCs w:val="24"/>
        </w:rPr>
        <w:t xml:space="preserve"> Rekomendacje Państwowej Agencji Rozwiązywania Problemów Alkoholowych</w:t>
      </w:r>
      <w:r w:rsidR="00353E46">
        <w:rPr>
          <w:rFonts w:ascii="Times New Roman" w:eastAsia="Times New Roman CE" w:hAnsi="Times New Roman" w:cs="Times New Roman"/>
          <w:sz w:val="24"/>
          <w:szCs w:val="24"/>
        </w:rPr>
        <w:t xml:space="preserve"> do realizowania i finansowania gminnych programów profilaktyki i rozwiazywania problemów alkoholowych w </w:t>
      </w:r>
      <w:r w:rsidRPr="00D80D1E">
        <w:rPr>
          <w:rFonts w:ascii="Times New Roman" w:eastAsia="Times New Roman CE" w:hAnsi="Times New Roman" w:cs="Times New Roman"/>
          <w:sz w:val="24"/>
          <w:szCs w:val="24"/>
        </w:rPr>
        <w:t xml:space="preserve">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  <w:r w:rsidR="00353E46">
        <w:rPr>
          <w:rFonts w:ascii="Times New Roman" w:eastAsia="Times New Roman CE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 CE" w:hAnsi="Times New Roman" w:cs="Times New Roman"/>
          <w:sz w:val="24"/>
          <w:szCs w:val="24"/>
        </w:rPr>
        <w:t>,</w:t>
      </w:r>
    </w:p>
    <w:p w:rsidR="00D80D1E" w:rsidRDefault="00D80D1E" w:rsidP="00D80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Narodowy Program Profilaktyki i Rozwiazywania Problemów Alkoholowych na lata 2011- 2015,</w:t>
      </w:r>
    </w:p>
    <w:p w:rsidR="00D80D1E" w:rsidRDefault="00D80D1E" w:rsidP="00D80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Krajowy Program Przeciwdziałania Narkomani na lata 2011 -2016,</w:t>
      </w:r>
    </w:p>
    <w:p w:rsidR="00D80D1E" w:rsidRDefault="00D80D1E" w:rsidP="00D80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Wnioski Gminnej Komisji Rozwiazywania Problemów Alkoholowych z realizacji Programu w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roku,</w:t>
      </w:r>
    </w:p>
    <w:p w:rsidR="00D80D1E" w:rsidRDefault="00D80D1E" w:rsidP="00D80D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Wnioski, uwagi, propozycje zgłaszane przez osoby fizyczne i prawne, których działalność służy rozwiazywaniu problemów alkoholowych i problemów narkomanii.</w:t>
      </w:r>
    </w:p>
    <w:p w:rsidR="00F2241D" w:rsidRDefault="00F2241D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F2241D" w:rsidRDefault="00F2241D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AF2C83" w:rsidRDefault="00D80D1E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 w:rsidRPr="00D80D1E">
        <w:rPr>
          <w:rFonts w:ascii="Times New Roman" w:eastAsia="Times New Roman CE" w:hAnsi="Times New Roman" w:cs="Times New Roman"/>
          <w:b/>
          <w:sz w:val="28"/>
          <w:szCs w:val="28"/>
        </w:rPr>
        <w:t xml:space="preserve">Rozdział 1. </w:t>
      </w:r>
    </w:p>
    <w:p w:rsidR="00F2241D" w:rsidRDefault="00D80D1E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 w:rsidRPr="00D80D1E">
        <w:rPr>
          <w:rFonts w:ascii="Times New Roman" w:eastAsia="Times New Roman CE" w:hAnsi="Times New Roman" w:cs="Times New Roman"/>
          <w:b/>
          <w:sz w:val="28"/>
          <w:szCs w:val="28"/>
        </w:rPr>
        <w:t xml:space="preserve">Postanowienia ogólne </w:t>
      </w:r>
    </w:p>
    <w:p w:rsidR="00F2241D" w:rsidRDefault="00F2241D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23069C" w:rsidRPr="0023069C" w:rsidRDefault="0023069C" w:rsidP="002306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b/>
          <w:sz w:val="24"/>
          <w:szCs w:val="24"/>
        </w:rPr>
        <w:t xml:space="preserve">Autorzy </w:t>
      </w:r>
      <w:r w:rsidR="00F02A7F">
        <w:rPr>
          <w:rFonts w:ascii="Times New Roman" w:eastAsia="Times New Roman CE" w:hAnsi="Times New Roman" w:cs="Times New Roman"/>
          <w:b/>
          <w:sz w:val="24"/>
          <w:szCs w:val="24"/>
        </w:rPr>
        <w:t xml:space="preserve">programu: </w:t>
      </w:r>
      <w:r w:rsidRPr="0023069C">
        <w:rPr>
          <w:rFonts w:ascii="Times New Roman" w:eastAsia="Times New Roman CE" w:hAnsi="Times New Roman" w:cs="Times New Roman"/>
          <w:sz w:val="24"/>
          <w:szCs w:val="24"/>
        </w:rPr>
        <w:t>Gminna Komisja Rozwiazywania Problemów Alkoholowych.</w:t>
      </w:r>
    </w:p>
    <w:p w:rsidR="00D80D1E" w:rsidRPr="0023069C" w:rsidRDefault="0023069C" w:rsidP="002306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4"/>
          <w:szCs w:val="24"/>
        </w:rPr>
      </w:pPr>
      <w:r w:rsidRPr="0023069C">
        <w:rPr>
          <w:rFonts w:ascii="Times New Roman" w:hAnsi="Times New Roman" w:cs="Times New Roman"/>
          <w:b/>
          <w:sz w:val="24"/>
          <w:szCs w:val="24"/>
        </w:rPr>
        <w:t>Koordynator programu:</w:t>
      </w:r>
      <w:r w:rsidRPr="0023069C">
        <w:rPr>
          <w:rFonts w:ascii="Times New Roman" w:hAnsi="Times New Roman" w:cs="Times New Roman"/>
          <w:sz w:val="24"/>
          <w:szCs w:val="24"/>
        </w:rPr>
        <w:t xml:space="preserve"> Koordynację przedsięwzięć związanych z realizacją zadań własnych Gminy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30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profilaktyką i rozwiązywaniem problemów alkoholowych i przeciwdziałaniu narkomanii </w:t>
      </w:r>
      <w:r w:rsidRPr="0023069C">
        <w:rPr>
          <w:rFonts w:ascii="Times New Roman" w:hAnsi="Times New Roman" w:cs="Times New Roman"/>
          <w:sz w:val="24"/>
          <w:szCs w:val="24"/>
        </w:rPr>
        <w:t>zawartych w niniejszym programie prowadzi Gminna Komisja Rozwiązywania Problemów Alkoholowych</w:t>
      </w:r>
      <w:r>
        <w:rPr>
          <w:sz w:val="23"/>
          <w:szCs w:val="23"/>
        </w:rPr>
        <w:t>.</w:t>
      </w:r>
    </w:p>
    <w:p w:rsidR="0023069C" w:rsidRDefault="0023069C" w:rsidP="0023069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Czas realizacji programu</w:t>
      </w:r>
      <w:r w:rsidRPr="0023069C">
        <w:rPr>
          <w:rFonts w:ascii="Times New Roman" w:eastAsia="Times New Roman CE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 CE" w:hAnsi="Times New Roman" w:cs="Times New Roman"/>
          <w:b/>
          <w:sz w:val="24"/>
          <w:szCs w:val="24"/>
        </w:rPr>
        <w:t xml:space="preserve"> </w:t>
      </w:r>
      <w:r w:rsidRPr="0023069C">
        <w:rPr>
          <w:rFonts w:ascii="Times New Roman" w:eastAsia="Times New Roman CE" w:hAnsi="Times New Roman" w:cs="Times New Roman"/>
          <w:sz w:val="24"/>
          <w:szCs w:val="24"/>
        </w:rPr>
        <w:t>1 stycznia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  <w:r w:rsidRPr="0023069C">
        <w:rPr>
          <w:rFonts w:ascii="Times New Roman" w:eastAsia="Times New Roman CE" w:hAnsi="Times New Roman" w:cs="Times New Roman"/>
          <w:sz w:val="24"/>
          <w:szCs w:val="24"/>
        </w:rPr>
        <w:t xml:space="preserve"> – 31 grudnia 201</w:t>
      </w:r>
      <w:r w:rsidR="00C46019">
        <w:rPr>
          <w:rFonts w:ascii="Times New Roman" w:eastAsia="Times New Roman CE" w:hAnsi="Times New Roman" w:cs="Times New Roman"/>
          <w:sz w:val="24"/>
          <w:szCs w:val="24"/>
        </w:rPr>
        <w:t>5</w:t>
      </w:r>
    </w:p>
    <w:p w:rsidR="00ED41D4" w:rsidRPr="00ED41D4" w:rsidRDefault="0023069C" w:rsidP="00ED41D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Odbiorcy programu</w:t>
      </w:r>
      <w:r w:rsidR="00ED41D4">
        <w:rPr>
          <w:rFonts w:ascii="Times New Roman" w:hAnsi="Times New Roman" w:cs="Times New Roman"/>
          <w:b/>
          <w:sz w:val="24"/>
          <w:szCs w:val="24"/>
        </w:rPr>
        <w:t>:</w:t>
      </w:r>
    </w:p>
    <w:p w:rsidR="0023069C" w:rsidRDefault="00F02A7F" w:rsidP="00ED41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</w:t>
      </w:r>
      <w:r w:rsidRPr="00ED41D4">
        <w:rPr>
          <w:rFonts w:ascii="Times New Roman" w:hAnsi="Times New Roman" w:cs="Times New Roman"/>
          <w:sz w:val="24"/>
          <w:szCs w:val="24"/>
        </w:rPr>
        <w:t xml:space="preserve"> w</w:t>
      </w:r>
      <w:r w:rsidR="00ED41D4" w:rsidRPr="00ED41D4">
        <w:rPr>
          <w:rFonts w:ascii="Times New Roman" w:hAnsi="Times New Roman" w:cs="Times New Roman"/>
          <w:sz w:val="24"/>
          <w:szCs w:val="24"/>
        </w:rPr>
        <w:t xml:space="preserve"> zakresie zapobiegania alkoholizmowi i narkomani: dzieci i młodzież szkół podstawowych, gimnazjum, rodzice, nauczyciela reprezentanci innych grup społecznych, lokalnych. </w:t>
      </w:r>
    </w:p>
    <w:p w:rsidR="00ED41D4" w:rsidRDefault="00F02A7F" w:rsidP="00ED41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b/ w</w:t>
      </w:r>
      <w:r w:rsidR="00ED41D4">
        <w:rPr>
          <w:rFonts w:ascii="Times New Roman" w:hAnsi="Times New Roman" w:cs="Times New Roman"/>
          <w:sz w:val="24"/>
          <w:szCs w:val="24"/>
        </w:rPr>
        <w:t xml:space="preserve"> zakresie pomocy specjalistycznej: osoby mające czynny kontakt z alkoholem i osoby współuzależnione.</w:t>
      </w:r>
    </w:p>
    <w:p w:rsidR="00ED41D4" w:rsidRDefault="00ED41D4" w:rsidP="00ED41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1D4" w:rsidRPr="00953601" w:rsidRDefault="00ED41D4" w:rsidP="0095360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601">
        <w:rPr>
          <w:rFonts w:ascii="Times New Roman" w:hAnsi="Times New Roman" w:cs="Times New Roman"/>
          <w:b/>
          <w:sz w:val="24"/>
          <w:szCs w:val="24"/>
        </w:rPr>
        <w:t>Cel programu</w:t>
      </w:r>
      <w:r w:rsidRPr="00953601">
        <w:rPr>
          <w:rFonts w:ascii="Times New Roman" w:hAnsi="Times New Roman" w:cs="Times New Roman"/>
          <w:sz w:val="24"/>
          <w:szCs w:val="24"/>
        </w:rPr>
        <w:t>:</w:t>
      </w:r>
    </w:p>
    <w:p w:rsidR="00953601" w:rsidRDefault="00BB101C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dostępności do alkoholu i narkotyków poprzez kreowanie l</w:t>
      </w:r>
      <w:r w:rsidR="001F458B">
        <w:rPr>
          <w:rFonts w:ascii="Times New Roman" w:hAnsi="Times New Roman" w:cs="Times New Roman"/>
          <w:sz w:val="24"/>
          <w:szCs w:val="24"/>
        </w:rPr>
        <w:t>okalnej polityki w tym zakresie.</w:t>
      </w:r>
    </w:p>
    <w:p w:rsidR="00BB101C" w:rsidRDefault="00BB101C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Ograniczenie picia alko</w:t>
      </w:r>
      <w:r w:rsidR="001F458B">
        <w:rPr>
          <w:rFonts w:ascii="Times New Roman" w:hAnsi="Times New Roman" w:cs="Times New Roman"/>
          <w:sz w:val="24"/>
          <w:szCs w:val="24"/>
        </w:rPr>
        <w:t>holu przez osoby niepełnoletnie.</w:t>
      </w:r>
    </w:p>
    <w:p w:rsidR="00BB101C" w:rsidRDefault="00BB101C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Zapobieganie powstawaniu nowych problemów alkoholowych na terenie gminy oraz zmniejszanie rozmiarów już istniejących</w:t>
      </w:r>
      <w:r w:rsidR="001F458B">
        <w:rPr>
          <w:rFonts w:ascii="Times New Roman" w:hAnsi="Times New Roman" w:cs="Times New Roman"/>
          <w:sz w:val="24"/>
          <w:szCs w:val="24"/>
        </w:rPr>
        <w:t>.</w:t>
      </w:r>
    </w:p>
    <w:p w:rsidR="00BB101C" w:rsidRDefault="00BB101C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skuteczności egzekwowania prawa zakazującego sprzedaży napojów alkoholowych osobom małoletnim.</w:t>
      </w:r>
    </w:p>
    <w:p w:rsidR="00195B5D" w:rsidRDefault="00195B5D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postaw i postępowania członków społeczności wobec problemów alkoholizmowi i narkomanii.</w:t>
      </w:r>
    </w:p>
    <w:p w:rsidR="00195B5D" w:rsidRDefault="00195B5D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Zwiększenie dostępności terapii dla osób uzależnionych i współuzależnionych,</w:t>
      </w:r>
    </w:p>
    <w:p w:rsidR="008B79B0" w:rsidRPr="006B36A9" w:rsidRDefault="00195B5D" w:rsidP="006B36A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profesjonalnych programów profilaktyki wobec dzieci i młodzieży w zakresie choroby alkoholowej i narkomanii.</w:t>
      </w:r>
    </w:p>
    <w:p w:rsidR="00195B5D" w:rsidRPr="008B79B0" w:rsidRDefault="00195B5D" w:rsidP="008B79B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9B0">
        <w:rPr>
          <w:rFonts w:ascii="Times New Roman" w:hAnsi="Times New Roman" w:cs="Times New Roman"/>
          <w:sz w:val="24"/>
          <w:szCs w:val="24"/>
        </w:rPr>
        <w:t>Podniesienie kompetencji członków Gminnej Komisji Rozwiązywania Problemów Alkoholowych,</w:t>
      </w:r>
      <w:r w:rsidR="001F458B" w:rsidRPr="008B79B0">
        <w:rPr>
          <w:rFonts w:ascii="Times New Roman" w:hAnsi="Times New Roman" w:cs="Times New Roman"/>
          <w:sz w:val="24"/>
          <w:szCs w:val="24"/>
        </w:rPr>
        <w:t xml:space="preserve"> nauczycieli realizujących programy profilaktyczne i handlowców zajmujących się sprzedażą alkoholu w zakresie problemów alkoholowych w społecznościach lokalnych.</w:t>
      </w:r>
    </w:p>
    <w:p w:rsidR="00195B5D" w:rsidRDefault="001F458B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Przeciwdziałanie przemocy w rodzinie. Pomoc pedagogiczna i prawna dla ofiar przemocy. Zapewnienie schronienia ofi</w:t>
      </w:r>
      <w:r w:rsidR="00350D0A">
        <w:rPr>
          <w:rFonts w:ascii="Times New Roman" w:hAnsi="Times New Roman" w:cs="Times New Roman"/>
          <w:sz w:val="24"/>
          <w:szCs w:val="24"/>
        </w:rPr>
        <w:t>arom przemocy poprzez współpracę</w:t>
      </w:r>
      <w:r>
        <w:rPr>
          <w:rFonts w:ascii="Times New Roman" w:hAnsi="Times New Roman" w:cs="Times New Roman"/>
          <w:sz w:val="24"/>
          <w:szCs w:val="24"/>
        </w:rPr>
        <w:t xml:space="preserve"> z organizacjami pozarządowymi zajmującymi się przemocą.</w:t>
      </w:r>
    </w:p>
    <w:p w:rsidR="001F458B" w:rsidRDefault="001F458B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bazy materialnej, organizacyjnej i merytorycznej do realizacji programów profilaktycznych.</w:t>
      </w:r>
    </w:p>
    <w:p w:rsidR="001F458B" w:rsidRDefault="001F458B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postaw społecznych ważnych dla profilaktyki i rozwiazywania problemów alkoholowych i narkomanii.</w:t>
      </w:r>
    </w:p>
    <w:p w:rsidR="001F458B" w:rsidRDefault="001F458B" w:rsidP="00BB10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ustawy o wychowaniu w trzeźwości i przeciwdziałaniu alkoholizmowi oraz przeciwdziałani</w:t>
      </w:r>
      <w:r w:rsidR="00C534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narkomanii.</w:t>
      </w:r>
    </w:p>
    <w:p w:rsidR="001F458B" w:rsidRDefault="001F458B" w:rsidP="001F458B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F458B" w:rsidRDefault="001F458B" w:rsidP="001F458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20E">
        <w:rPr>
          <w:rFonts w:ascii="Times New Roman" w:hAnsi="Times New Roman" w:cs="Times New Roman"/>
          <w:b/>
          <w:sz w:val="24"/>
          <w:szCs w:val="24"/>
        </w:rPr>
        <w:t xml:space="preserve">Instytucje i </w:t>
      </w:r>
      <w:r w:rsidRPr="00004D41">
        <w:rPr>
          <w:rFonts w:ascii="Times New Roman" w:hAnsi="Times New Roman" w:cs="Times New Roman"/>
          <w:b/>
          <w:sz w:val="24"/>
          <w:szCs w:val="24"/>
        </w:rPr>
        <w:t>organizacje – współrealizatorzy programu.</w:t>
      </w: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458B" w:rsidRPr="00CB4330" w:rsidRDefault="001F458B" w:rsidP="00CB433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4330">
        <w:rPr>
          <w:rFonts w:ascii="Times New Roman" w:hAnsi="Times New Roman" w:cs="Times New Roman"/>
          <w:sz w:val="24"/>
          <w:szCs w:val="24"/>
        </w:rPr>
        <w:t>Rozwiązywanie problemów alkoholowych i narkotykowych wymaga współdziałania</w:t>
      </w:r>
    </w:p>
    <w:p w:rsidR="001F458B" w:rsidRDefault="001F458B" w:rsidP="001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58B">
        <w:rPr>
          <w:rFonts w:ascii="Times New Roman" w:hAnsi="Times New Roman" w:cs="Times New Roman"/>
          <w:sz w:val="24"/>
          <w:szCs w:val="24"/>
        </w:rPr>
        <w:t>szeregu instytucji,</w:t>
      </w:r>
      <w:r>
        <w:rPr>
          <w:rFonts w:ascii="Times New Roman" w:hAnsi="Times New Roman" w:cs="Times New Roman"/>
          <w:sz w:val="24"/>
          <w:szCs w:val="24"/>
        </w:rPr>
        <w:t xml:space="preserve"> oświaty, </w:t>
      </w:r>
      <w:r w:rsidR="0084379D">
        <w:rPr>
          <w:rFonts w:ascii="Times New Roman" w:hAnsi="Times New Roman" w:cs="Times New Roman"/>
          <w:sz w:val="24"/>
          <w:szCs w:val="24"/>
        </w:rPr>
        <w:t>policji</w:t>
      </w:r>
      <w:r>
        <w:rPr>
          <w:rFonts w:ascii="Times New Roman" w:hAnsi="Times New Roman" w:cs="Times New Roman"/>
          <w:sz w:val="24"/>
          <w:szCs w:val="24"/>
        </w:rPr>
        <w:t>, pomocy społecznej, służby zdrowia, wymiaru sprawiedliwości, administracji, aby skutecznie przeciwdziałać przemocy z</w:t>
      </w:r>
      <w:r w:rsidR="0084379D">
        <w:rPr>
          <w:rFonts w:ascii="Times New Roman" w:hAnsi="Times New Roman" w:cs="Times New Roman"/>
          <w:sz w:val="24"/>
          <w:szCs w:val="24"/>
        </w:rPr>
        <w:t>wiązanej z alkoholem i narkotykami.</w:t>
      </w:r>
    </w:p>
    <w:p w:rsidR="0084379D" w:rsidRDefault="0084379D" w:rsidP="001F45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gminie zajmowaniem się tych problemów zajmują się: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Gminne Komisja Rozwiązywania Problemów Alkoholowych,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Interdyscyplinarny Gminy Sokołów Podlaski,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 konsultacyjny dla osób i rodzin dotkniętych problemem alkoholowym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Gminny Ośrodek Pomocy Społecznej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 i Gimnazja,</w:t>
      </w:r>
    </w:p>
    <w:p w:rsidR="0084379D" w:rsidRDefault="0084379D" w:rsidP="0084379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podmioty, których działalność służy rozwiązywaniu problemów alkoholowych i narkomanii.</w:t>
      </w:r>
    </w:p>
    <w:p w:rsidR="00F2241D" w:rsidRDefault="00F2241D" w:rsidP="0084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41D" w:rsidRDefault="00F2241D" w:rsidP="0084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2C83" w:rsidRDefault="0084379D" w:rsidP="0084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 w:rsidRPr="0084379D">
        <w:rPr>
          <w:rFonts w:ascii="Times New Roman" w:eastAsia="Times New Roman CE" w:hAnsi="Times New Roman" w:cs="Times New Roman"/>
          <w:b/>
          <w:sz w:val="28"/>
          <w:szCs w:val="28"/>
        </w:rPr>
        <w:t>Rozdział 2</w:t>
      </w:r>
      <w:r>
        <w:rPr>
          <w:rFonts w:ascii="Times New Roman" w:eastAsia="Times New Roman CE" w:hAnsi="Times New Roman" w:cs="Times New Roman"/>
          <w:b/>
          <w:sz w:val="28"/>
          <w:szCs w:val="28"/>
        </w:rPr>
        <w:t xml:space="preserve">. </w:t>
      </w:r>
    </w:p>
    <w:p w:rsidR="0084379D" w:rsidRDefault="0084379D" w:rsidP="0084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>
        <w:rPr>
          <w:rFonts w:ascii="Times New Roman" w:eastAsia="Times New Roman CE" w:hAnsi="Times New Roman" w:cs="Times New Roman"/>
          <w:b/>
          <w:sz w:val="28"/>
          <w:szCs w:val="28"/>
        </w:rPr>
        <w:t>Źródło f</w:t>
      </w:r>
      <w:r w:rsidRPr="0084379D">
        <w:rPr>
          <w:rFonts w:ascii="Times New Roman" w:eastAsia="Times New Roman CE" w:hAnsi="Times New Roman" w:cs="Times New Roman"/>
          <w:b/>
          <w:sz w:val="28"/>
          <w:szCs w:val="28"/>
        </w:rPr>
        <w:t xml:space="preserve">inansowania gminnego programu profilaktyki i rozwiazywania problemów </w:t>
      </w:r>
      <w:r>
        <w:rPr>
          <w:rFonts w:ascii="Times New Roman" w:eastAsia="Times New Roman CE" w:hAnsi="Times New Roman" w:cs="Times New Roman"/>
          <w:b/>
          <w:sz w:val="28"/>
          <w:szCs w:val="28"/>
        </w:rPr>
        <w:t>a</w:t>
      </w:r>
      <w:r w:rsidRPr="0084379D">
        <w:rPr>
          <w:rFonts w:ascii="Times New Roman" w:eastAsia="Times New Roman CE" w:hAnsi="Times New Roman" w:cs="Times New Roman"/>
          <w:b/>
          <w:sz w:val="28"/>
          <w:szCs w:val="28"/>
        </w:rPr>
        <w:t>lkoholowych oraz przeciwdziałania narkomanii.</w:t>
      </w:r>
    </w:p>
    <w:p w:rsidR="0084379D" w:rsidRDefault="0084379D" w:rsidP="008437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84379D" w:rsidRDefault="0084379D" w:rsidP="000852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 w:rsidRPr="0084379D">
        <w:rPr>
          <w:rFonts w:ascii="Times New Roman" w:eastAsia="Times New Roman CE" w:hAnsi="Times New Roman" w:cs="Times New Roman"/>
          <w:sz w:val="24"/>
          <w:szCs w:val="24"/>
        </w:rPr>
        <w:t>Źródłem finansowania z</w:t>
      </w:r>
      <w:r w:rsidR="004A10C2">
        <w:rPr>
          <w:rFonts w:ascii="Times New Roman" w:eastAsia="Times New Roman CE" w:hAnsi="Times New Roman" w:cs="Times New Roman"/>
          <w:sz w:val="24"/>
          <w:szCs w:val="24"/>
        </w:rPr>
        <w:t>a</w:t>
      </w:r>
      <w:r w:rsidRPr="0084379D">
        <w:rPr>
          <w:rFonts w:ascii="Times New Roman" w:eastAsia="Times New Roman CE" w:hAnsi="Times New Roman" w:cs="Times New Roman"/>
          <w:sz w:val="24"/>
          <w:szCs w:val="24"/>
        </w:rPr>
        <w:t xml:space="preserve">dań gminnego programu profilaktyki i rozwiązywania problemów alkoholowych oraz przeciwdziałaniu narkomani są środki </w:t>
      </w:r>
      <w:r w:rsidR="00F02A7F" w:rsidRPr="0084379D">
        <w:rPr>
          <w:rFonts w:ascii="Times New Roman" w:eastAsia="Times New Roman CE" w:hAnsi="Times New Roman" w:cs="Times New Roman"/>
          <w:sz w:val="24"/>
          <w:szCs w:val="24"/>
        </w:rPr>
        <w:t>finansowe</w:t>
      </w:r>
      <w:r w:rsidR="00F02A7F">
        <w:rPr>
          <w:rFonts w:ascii="Times New Roman" w:eastAsia="Times New Roman CE" w:hAnsi="Times New Roman" w:cs="Times New Roman"/>
          <w:sz w:val="24"/>
          <w:szCs w:val="24"/>
        </w:rPr>
        <w:t xml:space="preserve"> budżetu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gminy pochodzące z opłat za korzystanie z zezwoleń na sprzedaż napojów alkoholowych zgodnie z art. 18² ustawy o wychowaniu w trzeźwości i przeciwdziałaniu alkoholizmowi i nie mogą być przeznac</w:t>
      </w:r>
      <w:r w:rsidR="00D208AE">
        <w:rPr>
          <w:rFonts w:ascii="Times New Roman" w:eastAsia="Times New Roman CE" w:hAnsi="Times New Roman" w:cs="Times New Roman"/>
          <w:sz w:val="24"/>
          <w:szCs w:val="24"/>
        </w:rPr>
        <w:t>zone na inne cele. Oznacza to, ż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e kwota środków finansowych i niewykorzystanych w danym roku budżetowym powinna zwiększyć pulę środków przeznaczonych w następnym roku na realizację programu. </w:t>
      </w:r>
      <w:r w:rsidRPr="0084379D">
        <w:rPr>
          <w:rFonts w:ascii="Times New Roman" w:eastAsia="Times New Roman CE" w:hAnsi="Times New Roman" w:cs="Times New Roman"/>
          <w:sz w:val="24"/>
          <w:szCs w:val="24"/>
        </w:rPr>
        <w:t xml:space="preserve"> </w:t>
      </w:r>
    </w:p>
    <w:p w:rsidR="006B36A9" w:rsidRDefault="006B36A9" w:rsidP="0077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6B36A9" w:rsidRDefault="006B36A9" w:rsidP="0077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D019EE" w:rsidRDefault="00771D7E" w:rsidP="0077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>
        <w:rPr>
          <w:rFonts w:ascii="Times New Roman" w:eastAsia="Times New Roman CE" w:hAnsi="Times New Roman" w:cs="Times New Roman"/>
          <w:b/>
          <w:sz w:val="28"/>
          <w:szCs w:val="28"/>
        </w:rPr>
        <w:t xml:space="preserve">Rozdział 3. </w:t>
      </w:r>
    </w:p>
    <w:p w:rsidR="00D019EE" w:rsidRDefault="00771D7E" w:rsidP="00D0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  <w:r>
        <w:rPr>
          <w:rFonts w:ascii="Times New Roman" w:eastAsia="Times New Roman CE" w:hAnsi="Times New Roman" w:cs="Times New Roman"/>
          <w:b/>
          <w:sz w:val="28"/>
          <w:szCs w:val="28"/>
        </w:rPr>
        <w:t>Z</w:t>
      </w:r>
      <w:r w:rsidR="00C84983">
        <w:rPr>
          <w:rFonts w:ascii="Times New Roman" w:eastAsia="Times New Roman CE" w:hAnsi="Times New Roman" w:cs="Times New Roman"/>
          <w:b/>
          <w:sz w:val="28"/>
          <w:szCs w:val="28"/>
        </w:rPr>
        <w:t>a</w:t>
      </w:r>
      <w:r>
        <w:rPr>
          <w:rFonts w:ascii="Times New Roman" w:eastAsia="Times New Roman CE" w:hAnsi="Times New Roman" w:cs="Times New Roman"/>
          <w:b/>
          <w:sz w:val="28"/>
          <w:szCs w:val="28"/>
        </w:rPr>
        <w:t xml:space="preserve">dania </w:t>
      </w:r>
      <w:r w:rsidR="00D019EE" w:rsidRPr="0084379D">
        <w:rPr>
          <w:rFonts w:ascii="Times New Roman" w:eastAsia="Times New Roman CE" w:hAnsi="Times New Roman" w:cs="Times New Roman"/>
          <w:b/>
          <w:sz w:val="28"/>
          <w:szCs w:val="28"/>
        </w:rPr>
        <w:t xml:space="preserve">gminnego programu profilaktyki i rozwiazywania problemów </w:t>
      </w:r>
      <w:r w:rsidR="00D019EE">
        <w:rPr>
          <w:rFonts w:ascii="Times New Roman" w:eastAsia="Times New Roman CE" w:hAnsi="Times New Roman" w:cs="Times New Roman"/>
          <w:b/>
          <w:sz w:val="28"/>
          <w:szCs w:val="28"/>
        </w:rPr>
        <w:t>a</w:t>
      </w:r>
      <w:r w:rsidR="00D019EE" w:rsidRPr="0084379D">
        <w:rPr>
          <w:rFonts w:ascii="Times New Roman" w:eastAsia="Times New Roman CE" w:hAnsi="Times New Roman" w:cs="Times New Roman"/>
          <w:b/>
          <w:sz w:val="28"/>
          <w:szCs w:val="28"/>
        </w:rPr>
        <w:t>lkoholowych oraz przeciwdziałania narkomanii.</w:t>
      </w:r>
    </w:p>
    <w:p w:rsidR="00771D7E" w:rsidRDefault="00771D7E" w:rsidP="00771D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b/>
          <w:sz w:val="28"/>
          <w:szCs w:val="28"/>
        </w:rPr>
      </w:pPr>
    </w:p>
    <w:p w:rsidR="00771D7E" w:rsidRDefault="00771D7E" w:rsidP="007971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 w:rsidRPr="007971C0">
        <w:rPr>
          <w:rFonts w:ascii="Times New Roman" w:eastAsia="Times New Roman CE" w:hAnsi="Times New Roman" w:cs="Times New Roman"/>
          <w:b/>
          <w:i/>
          <w:sz w:val="28"/>
          <w:szCs w:val="28"/>
        </w:rPr>
        <w:lastRenderedPageBreak/>
        <w:t>Zwiększenie dostępności pomocy terapeutycznej i rehabilitacyjnej dla osób uzależnionych od alkoholu i narkotyków</w:t>
      </w:r>
      <w:r w:rsidRPr="007971C0">
        <w:rPr>
          <w:rFonts w:ascii="Times New Roman" w:eastAsia="Times New Roman CE" w:hAnsi="Times New Roman" w:cs="Times New Roman"/>
          <w:sz w:val="24"/>
          <w:szCs w:val="24"/>
        </w:rPr>
        <w:t>.</w:t>
      </w:r>
    </w:p>
    <w:p w:rsidR="00B8167D" w:rsidRPr="007971C0" w:rsidRDefault="00B8167D" w:rsidP="00B8167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 CE" w:hAnsi="Times New Roman" w:cs="Times New Roman"/>
          <w:sz w:val="24"/>
          <w:szCs w:val="24"/>
        </w:rPr>
      </w:pPr>
    </w:p>
    <w:p w:rsidR="00771D7E" w:rsidRDefault="00771D7E" w:rsidP="007D77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 CE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>Na mocy art. 21 ustawy o wychowaniu w trzeźwości i</w:t>
      </w:r>
      <w:r w:rsidR="008D162F">
        <w:rPr>
          <w:rFonts w:ascii="Times New Roman" w:eastAsia="Times New Roman CE" w:hAnsi="Times New Roman" w:cs="Times New Roman"/>
          <w:sz w:val="24"/>
          <w:szCs w:val="24"/>
        </w:rPr>
        <w:t xml:space="preserve"> przeciwdziałaniu alkoholizmowi </w:t>
      </w:r>
      <w:r>
        <w:rPr>
          <w:rFonts w:ascii="Times New Roman" w:eastAsia="Times New Roman CE" w:hAnsi="Times New Roman" w:cs="Times New Roman"/>
          <w:sz w:val="24"/>
          <w:szCs w:val="24"/>
        </w:rPr>
        <w:t>bezpłatne leczenie osób uzależnionych od alkoholu odbywa się w podmiotach leczniczych</w:t>
      </w:r>
      <w:r w:rsidR="008D162F">
        <w:rPr>
          <w:rFonts w:ascii="Times New Roman" w:eastAsia="Times New Roman CE" w:hAnsi="Times New Roman" w:cs="Times New Roman"/>
          <w:sz w:val="24"/>
          <w:szCs w:val="24"/>
        </w:rPr>
        <w:t xml:space="preserve"> wykonujących działalność leczniczą w rodzaju świadczenia stacjonarnego i całodobowego oraz ambulatoryjnego. Koszty związane z odbyciem terapii w placówce odwykowej pokrywa Narodowy Fundusz Zdrowia /za pacjentów ubezpieczonych i za pacjentów nieubezpieczonych/.</w:t>
      </w:r>
    </w:p>
    <w:p w:rsidR="0084379D" w:rsidRDefault="008D162F" w:rsidP="007D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E" w:hAnsi="Times New Roman" w:cs="Times New Roman"/>
          <w:sz w:val="24"/>
          <w:szCs w:val="24"/>
        </w:rPr>
        <w:t xml:space="preserve">Uzależnienie od alkoholu jest zaburzeniem </w:t>
      </w:r>
      <w:proofErr w:type="spellStart"/>
      <w:r>
        <w:rPr>
          <w:rFonts w:ascii="Times New Roman" w:eastAsia="Times New Roman CE" w:hAnsi="Times New Roman" w:cs="Times New Roman"/>
          <w:sz w:val="24"/>
          <w:szCs w:val="24"/>
        </w:rPr>
        <w:t>bio</w:t>
      </w:r>
      <w:proofErr w:type="spellEnd"/>
      <w:r>
        <w:rPr>
          <w:rFonts w:ascii="Times New Roman" w:eastAsia="Times New Roman CE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Times New Roman CE" w:hAnsi="Times New Roman" w:cs="Times New Roman"/>
          <w:sz w:val="24"/>
          <w:szCs w:val="24"/>
        </w:rPr>
        <w:t>psych</w:t>
      </w:r>
      <w:r w:rsidR="00636E8A">
        <w:rPr>
          <w:rFonts w:ascii="Times New Roman" w:eastAsia="Times New Roman CE" w:hAnsi="Times New Roman" w:cs="Times New Roman"/>
          <w:sz w:val="24"/>
          <w:szCs w:val="24"/>
        </w:rPr>
        <w:t>o</w:t>
      </w:r>
      <w:proofErr w:type="spellEnd"/>
      <w:r w:rsidR="00636E8A">
        <w:rPr>
          <w:rFonts w:ascii="Times New Roman" w:eastAsia="Times New Roman CE" w:hAnsi="Times New Roman" w:cs="Times New Roman"/>
          <w:sz w:val="24"/>
          <w:szCs w:val="24"/>
        </w:rPr>
        <w:t>-społecznym.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 </w:t>
      </w:r>
      <w:r w:rsidR="00636E8A">
        <w:rPr>
          <w:rFonts w:ascii="Times New Roman" w:eastAsia="Times New Roman CE" w:hAnsi="Times New Roman" w:cs="Times New Roman"/>
          <w:sz w:val="24"/>
          <w:szCs w:val="24"/>
        </w:rPr>
        <w:t>Uzależnienie od alkoholu d</w:t>
      </w:r>
      <w:r w:rsidR="00636E8A" w:rsidRPr="00636E8A">
        <w:rPr>
          <w:rFonts w:ascii="Times New Roman" w:hAnsi="Times New Roman" w:cs="Times New Roman"/>
          <w:sz w:val="24"/>
          <w:szCs w:val="24"/>
        </w:rPr>
        <w:t>iagnozuje się na podstawie Międzynarodowej Statystycznej Klasyfikacji Chorób i Problemów</w:t>
      </w:r>
      <w:r w:rsidR="00636E8A">
        <w:rPr>
          <w:rFonts w:ascii="Times New Roman" w:hAnsi="Times New Roman" w:cs="Times New Roman"/>
          <w:sz w:val="24"/>
          <w:szCs w:val="24"/>
        </w:rPr>
        <w:t xml:space="preserve"> </w:t>
      </w:r>
      <w:r w:rsidR="00636E8A" w:rsidRPr="00636E8A">
        <w:rPr>
          <w:rFonts w:ascii="Times New Roman" w:hAnsi="Times New Roman" w:cs="Times New Roman"/>
          <w:sz w:val="24"/>
          <w:szCs w:val="24"/>
        </w:rPr>
        <w:t>Zdrowotnych – Rewizja X (ICD X). W procesie diagnozowania u</w:t>
      </w:r>
      <w:r w:rsidR="00636E8A">
        <w:rPr>
          <w:rFonts w:ascii="Times New Roman" w:hAnsi="Times New Roman" w:cs="Times New Roman"/>
          <w:sz w:val="24"/>
          <w:szCs w:val="24"/>
        </w:rPr>
        <w:t xml:space="preserve">czestniczą lekarze psychiatrzy, </w:t>
      </w:r>
      <w:r w:rsidR="00636E8A" w:rsidRPr="00636E8A">
        <w:rPr>
          <w:rFonts w:ascii="Times New Roman" w:hAnsi="Times New Roman" w:cs="Times New Roman"/>
          <w:sz w:val="24"/>
          <w:szCs w:val="24"/>
        </w:rPr>
        <w:t>specjaliści psychoterapii uzależnień i psychologowie z doświadczen</w:t>
      </w:r>
      <w:r w:rsidR="002F2374">
        <w:rPr>
          <w:rFonts w:ascii="Times New Roman" w:hAnsi="Times New Roman" w:cs="Times New Roman"/>
          <w:sz w:val="24"/>
          <w:szCs w:val="24"/>
        </w:rPr>
        <w:t xml:space="preserve">iem klinicznym. Do ostatecznego </w:t>
      </w:r>
      <w:r w:rsidR="00636E8A" w:rsidRPr="00636E8A">
        <w:rPr>
          <w:rFonts w:ascii="Times New Roman" w:hAnsi="Times New Roman" w:cs="Times New Roman"/>
          <w:sz w:val="24"/>
          <w:szCs w:val="24"/>
        </w:rPr>
        <w:t>postawienia rozpoznania uzależnienia od alkoholu uprawniony jest lekarz.</w:t>
      </w:r>
      <w:r w:rsidR="00636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58B" w:rsidRDefault="007D77FD" w:rsidP="007D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77FD">
        <w:rPr>
          <w:rFonts w:ascii="Times New Roman" w:hAnsi="Times New Roman" w:cs="Times New Roman"/>
          <w:sz w:val="24"/>
          <w:szCs w:val="24"/>
        </w:rPr>
        <w:t>Państwowa Agencja Rozwiązywania Problemów Alkoholowych /</w:t>
      </w:r>
      <w:r w:rsidRPr="007D77FD">
        <w:rPr>
          <w:rFonts w:ascii="Times New Roman" w:eastAsia="Times New Roman CE" w:hAnsi="Times New Roman" w:cs="Times New Roman"/>
          <w:sz w:val="24"/>
          <w:szCs w:val="24"/>
        </w:rPr>
        <w:t>Rekomendacje Państwowej Agencji Rozwiązywania Problemów Alkoholowych do realizowania i finansowania g</w:t>
      </w:r>
      <w:bookmarkStart w:id="0" w:name="_GoBack"/>
      <w:bookmarkEnd w:id="0"/>
      <w:r w:rsidRPr="007D77FD">
        <w:rPr>
          <w:rFonts w:ascii="Times New Roman" w:eastAsia="Times New Roman CE" w:hAnsi="Times New Roman" w:cs="Times New Roman"/>
          <w:sz w:val="24"/>
          <w:szCs w:val="24"/>
        </w:rPr>
        <w:t>minnych programów profilaktyki i rozwiazywania problemów alkoholowych w  201</w:t>
      </w:r>
      <w:r w:rsidR="00E862E8">
        <w:rPr>
          <w:rFonts w:ascii="Times New Roman" w:eastAsia="Times New Roman CE" w:hAnsi="Times New Roman" w:cs="Times New Roman"/>
          <w:sz w:val="24"/>
          <w:szCs w:val="24"/>
        </w:rPr>
        <w:t>4</w:t>
      </w:r>
      <w:r w:rsidRPr="007D77FD">
        <w:rPr>
          <w:rFonts w:ascii="Times New Roman" w:eastAsia="Times New Roman CE" w:hAnsi="Times New Roman" w:cs="Times New Roman"/>
          <w:sz w:val="24"/>
          <w:szCs w:val="24"/>
        </w:rPr>
        <w:t xml:space="preserve"> roku</w:t>
      </w:r>
      <w:r>
        <w:rPr>
          <w:rFonts w:ascii="Times New Roman" w:eastAsia="Times New Roman CE" w:hAnsi="Times New Roman" w:cs="Times New Roman"/>
          <w:sz w:val="24"/>
          <w:szCs w:val="24"/>
        </w:rPr>
        <w:t xml:space="preserve">/ </w:t>
      </w:r>
      <w:r w:rsidR="006B65BA">
        <w:rPr>
          <w:rFonts w:ascii="Times New Roman" w:hAnsi="Times New Roman" w:cs="Times New Roman"/>
          <w:sz w:val="24"/>
          <w:szCs w:val="24"/>
        </w:rPr>
        <w:t>podaje</w:t>
      </w:r>
      <w:r>
        <w:rPr>
          <w:rFonts w:ascii="Times New Roman" w:hAnsi="Times New Roman" w:cs="Times New Roman"/>
          <w:sz w:val="24"/>
          <w:szCs w:val="24"/>
        </w:rPr>
        <w:t>, że z</w:t>
      </w:r>
      <w:r w:rsidR="002F2374" w:rsidRPr="002F2374">
        <w:rPr>
          <w:rFonts w:ascii="Times New Roman" w:hAnsi="Times New Roman" w:cs="Times New Roman"/>
          <w:sz w:val="24"/>
          <w:szCs w:val="24"/>
        </w:rPr>
        <w:t>realizowane w Polsce badania epidemiologiczne pozwalają sza</w:t>
      </w:r>
      <w:r>
        <w:rPr>
          <w:rFonts w:ascii="Times New Roman" w:hAnsi="Times New Roman" w:cs="Times New Roman"/>
          <w:sz w:val="24"/>
          <w:szCs w:val="24"/>
        </w:rPr>
        <w:t xml:space="preserve">cować liczbę osób uzależnionych </w:t>
      </w:r>
      <w:r w:rsidR="002F2374" w:rsidRPr="007D77FD">
        <w:rPr>
          <w:rFonts w:ascii="Times New Roman" w:hAnsi="Times New Roman" w:cs="Times New Roman"/>
          <w:sz w:val="24"/>
          <w:szCs w:val="24"/>
        </w:rPr>
        <w:t>od alkoholu na ok. 600 tys., zaś osób pijących alkohol szkodliwie – na ok. 2,5 mln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77FD" w:rsidRDefault="007D77FD" w:rsidP="007D77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Podstawowym zadaniem samorządu terytorialnego jest zwiększenie dostępności terapii i uzależniania od alkoholu, narkotyków i współuzależnienia dla mieszkańców gminy. Dostępność profesjonalnej i efektywnej terapii warunkuje skuteczność jakichkolwiek innych działań podejmowanych na rzecz osób z problemem alkoholowym, narkomanią i przemocą domową. Zadaniem samorządu terytorialnego jest udzielnie wsparcia, które pozwalałby na realizacje efektywnych programów terapeutycznych – zapewnienie możliwości leczenia w zakładzie odwykowym. Wspólną troską kierownictwa zakładu odwykowego i samorządu terytorialnego powinno być doprowadzenie do sytuacji, w której zakład będzie realizował kompleksowy, spójny, nowoczesny program terapeutyczny. Dla osób uzależnionych</w:t>
      </w:r>
      <w:r w:rsidR="00E950BD">
        <w:rPr>
          <w:rFonts w:ascii="Times New Roman" w:hAnsi="Times New Roman" w:cs="Times New Roman"/>
          <w:sz w:val="24"/>
          <w:szCs w:val="24"/>
        </w:rPr>
        <w:t>, którzy przebyli terapię w stacjonarnym zakładzie lecznictw</w:t>
      </w:r>
      <w:r w:rsidR="00C81AF0">
        <w:rPr>
          <w:rFonts w:ascii="Times New Roman" w:hAnsi="Times New Roman" w:cs="Times New Roman"/>
          <w:sz w:val="24"/>
          <w:szCs w:val="24"/>
        </w:rPr>
        <w:t>a odwykowego, konieczne jest też</w:t>
      </w:r>
      <w:r w:rsidR="00E950BD">
        <w:rPr>
          <w:rFonts w:ascii="Times New Roman" w:hAnsi="Times New Roman" w:cs="Times New Roman"/>
          <w:sz w:val="24"/>
          <w:szCs w:val="24"/>
        </w:rPr>
        <w:t xml:space="preserve"> umożliwienie odbywania programu terapii poszpitalnej. </w:t>
      </w:r>
    </w:p>
    <w:p w:rsidR="00F32545" w:rsidRPr="00F32545" w:rsidRDefault="00E950BD" w:rsidP="00F3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Szkody zdrowotne wywołane alkoholem i narkotykami nie ograniczają się tylko do szkód występujących u osób uzależnionych, lecz dotyczą także członków ich rodzin. </w:t>
      </w:r>
      <w:r w:rsidR="00F02A7F">
        <w:rPr>
          <w:rFonts w:ascii="Times New Roman" w:hAnsi="Times New Roman" w:cs="Times New Roman"/>
          <w:sz w:val="24"/>
          <w:szCs w:val="24"/>
        </w:rPr>
        <w:t>Konsekwencją życia</w:t>
      </w:r>
      <w:r w:rsidR="00F32545" w:rsidRPr="00F32545">
        <w:rPr>
          <w:rFonts w:ascii="Times New Roman" w:hAnsi="Times New Roman" w:cs="Times New Roman"/>
          <w:sz w:val="24"/>
          <w:szCs w:val="24"/>
        </w:rPr>
        <w:t xml:space="preserve"> z partnerem nadużywającym alkoholu może być tzw. współuzależnienie.</w:t>
      </w:r>
      <w:r w:rsidR="00F32545">
        <w:rPr>
          <w:rFonts w:ascii="Times New Roman" w:hAnsi="Times New Roman" w:cs="Times New Roman"/>
          <w:sz w:val="24"/>
          <w:szCs w:val="24"/>
        </w:rPr>
        <w:t xml:space="preserve"> </w:t>
      </w:r>
      <w:r w:rsidR="00F32545" w:rsidRPr="00F32545">
        <w:rPr>
          <w:rFonts w:ascii="Times New Roman" w:hAnsi="Times New Roman" w:cs="Times New Roman"/>
          <w:sz w:val="24"/>
          <w:szCs w:val="24"/>
        </w:rPr>
        <w:t>Współuzależnienie nie jest chorobą. Jest to efekt przystosowania się do sytuacji problemowej.</w:t>
      </w:r>
    </w:p>
    <w:p w:rsidR="00F32545" w:rsidRPr="009032F5" w:rsidRDefault="00F32545" w:rsidP="00F3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F5">
        <w:rPr>
          <w:rFonts w:ascii="Times New Roman" w:hAnsi="Times New Roman" w:cs="Times New Roman"/>
          <w:sz w:val="24"/>
          <w:szCs w:val="24"/>
        </w:rPr>
        <w:t>Koncentrując się na szukaniu sposobu ograniczenia picia partnera, osoba bliska nieświadomie</w:t>
      </w:r>
    </w:p>
    <w:p w:rsidR="007D77FD" w:rsidRDefault="00F32545" w:rsidP="00F3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2F5">
        <w:rPr>
          <w:rFonts w:ascii="Times New Roman" w:hAnsi="Times New Roman" w:cs="Times New Roman"/>
          <w:sz w:val="24"/>
          <w:szCs w:val="24"/>
        </w:rPr>
        <w:t>przejmuje odpowiedzialność i kontrolę za jego funkcjonowanie, co w efekcie utrudnia jej konstruktywne</w:t>
      </w:r>
      <w:r w:rsidRPr="00AC047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2545">
        <w:rPr>
          <w:rFonts w:ascii="Times New Roman" w:hAnsi="Times New Roman" w:cs="Times New Roman"/>
          <w:sz w:val="24"/>
          <w:szCs w:val="24"/>
        </w:rPr>
        <w:t>rozwiązanie problemu. W konsekwencji zaistniałej sytuacji rodz</w:t>
      </w:r>
      <w:r>
        <w:rPr>
          <w:rFonts w:ascii="Times New Roman" w:hAnsi="Times New Roman" w:cs="Times New Roman"/>
          <w:sz w:val="24"/>
          <w:szCs w:val="24"/>
        </w:rPr>
        <w:t xml:space="preserve">innej u osób współuzależnionych </w:t>
      </w:r>
      <w:r w:rsidRPr="00F32545">
        <w:rPr>
          <w:rFonts w:ascii="Times New Roman" w:hAnsi="Times New Roman" w:cs="Times New Roman"/>
          <w:sz w:val="24"/>
          <w:szCs w:val="24"/>
        </w:rPr>
        <w:t>mogą wystąpić nasilone problemy zdrowotne: zaburzenia psychosomatyczne,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45">
        <w:rPr>
          <w:rFonts w:ascii="Times New Roman" w:hAnsi="Times New Roman" w:cs="Times New Roman"/>
          <w:sz w:val="24"/>
          <w:szCs w:val="24"/>
        </w:rPr>
        <w:t>emocjonalne, stresowe lub zaburzenia adaptacyjne. Współuzależnienie rozpoznaje się wyłącznie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2545">
        <w:rPr>
          <w:rFonts w:ascii="Times New Roman" w:hAnsi="Times New Roman" w:cs="Times New Roman"/>
          <w:sz w:val="24"/>
          <w:szCs w:val="24"/>
        </w:rPr>
        <w:t xml:space="preserve">u osób dorosłych. Osoby współuzależnione traktowane </w:t>
      </w:r>
      <w:r w:rsidR="00F02A7F" w:rsidRPr="00F32545">
        <w:rPr>
          <w:rFonts w:ascii="Times New Roman" w:hAnsi="Times New Roman" w:cs="Times New Roman"/>
          <w:sz w:val="24"/>
          <w:szCs w:val="24"/>
        </w:rPr>
        <w:t>są, jako</w:t>
      </w:r>
      <w:r>
        <w:rPr>
          <w:rFonts w:ascii="Times New Roman" w:hAnsi="Times New Roman" w:cs="Times New Roman"/>
          <w:sz w:val="24"/>
          <w:szCs w:val="24"/>
        </w:rPr>
        <w:t xml:space="preserve"> druga, równie ważna jak osoby </w:t>
      </w:r>
      <w:r w:rsidRPr="00F32545">
        <w:rPr>
          <w:rFonts w:ascii="Times New Roman" w:hAnsi="Times New Roman" w:cs="Times New Roman"/>
          <w:sz w:val="24"/>
          <w:szCs w:val="24"/>
        </w:rPr>
        <w:t>uzależnione, grupa pacjentów placówek leczenia uzależn</w:t>
      </w:r>
      <w:r>
        <w:rPr>
          <w:rFonts w:ascii="Times New Roman" w:hAnsi="Times New Roman" w:cs="Times New Roman"/>
          <w:sz w:val="24"/>
          <w:szCs w:val="24"/>
        </w:rPr>
        <w:t xml:space="preserve">ienia. Programy pomocy dla osób </w:t>
      </w:r>
      <w:r w:rsidRPr="00F32545">
        <w:rPr>
          <w:rFonts w:ascii="Times New Roman" w:hAnsi="Times New Roman" w:cs="Times New Roman"/>
          <w:sz w:val="24"/>
          <w:szCs w:val="24"/>
        </w:rPr>
        <w:t xml:space="preserve">współuzależnionych realizowane są najczęściej w poradniach. </w:t>
      </w:r>
      <w:r>
        <w:rPr>
          <w:rFonts w:ascii="Times New Roman" w:hAnsi="Times New Roman" w:cs="Times New Roman"/>
          <w:sz w:val="24"/>
          <w:szCs w:val="24"/>
        </w:rPr>
        <w:t>Leczenie współuzależnienia wymaga odpowiedniego postepowania terapeutycznego poprzez realizację programów psychoterapii współuzależnienia.</w:t>
      </w:r>
    </w:p>
    <w:p w:rsidR="00341722" w:rsidRDefault="00341722" w:rsidP="00F3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22" w:rsidRPr="00A97A9D" w:rsidRDefault="00341722" w:rsidP="00F32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9D">
        <w:rPr>
          <w:rFonts w:ascii="Times New Roman" w:hAnsi="Times New Roman" w:cs="Times New Roman"/>
          <w:b/>
          <w:sz w:val="24"/>
          <w:szCs w:val="24"/>
        </w:rPr>
        <w:t>Zadania programu: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722">
        <w:rPr>
          <w:rFonts w:ascii="Times New Roman" w:hAnsi="Times New Roman" w:cs="Times New Roman"/>
          <w:sz w:val="24"/>
          <w:szCs w:val="24"/>
        </w:rPr>
        <w:t>Motywowanie osób uzależnionych do podjęcia terapii w placówkach lecznictwa odwykowego.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Realizacja ponadpodstawowej oferty dla osób uzależnionych w formie dodatkowych zajęć terapeutycznych, np. zapobiegania nawrotom picia, służących dalszemu zdrowiu i rehabilitacji społecznej, a także wspieranie środowisk samopomocy.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warunków i poziomu świadczenia usług w punkcie konsultacyjnym.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leczenia uzależnienia od alkoholu i narkomanii.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do zajęć rehabilitacyjnych w trakcie obozów terapeutycznych.</w:t>
      </w:r>
    </w:p>
    <w:p w:rsidR="00341722" w:rsidRDefault="00341722" w:rsidP="0034172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na specjalistyczne badania /biegły lekarz i psycholog/ w celu ustalenia stopnia uzależnienia od alkoholu i narkotyków i rodzaju proponowanego leczenia.</w:t>
      </w:r>
    </w:p>
    <w:p w:rsidR="00D019EE" w:rsidRDefault="00341722" w:rsidP="006B36A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Wnioskowanie przez GKRPA do sądu o zobowiązanie do leczenia odwykowego, o wgląd w sytuację małoletnich dzieci w rodzinach alkoholików, a także powiadamianie prokuratury o występowaniu przemocy.</w:t>
      </w:r>
    </w:p>
    <w:p w:rsidR="006B36A9" w:rsidRDefault="006B36A9" w:rsidP="006B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6A9" w:rsidRPr="006B36A9" w:rsidRDefault="006B36A9" w:rsidP="006B3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722" w:rsidRDefault="00341722" w:rsidP="007971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20DB">
        <w:rPr>
          <w:rFonts w:ascii="Times New Roman" w:hAnsi="Times New Roman" w:cs="Times New Roman"/>
          <w:b/>
          <w:i/>
          <w:sz w:val="28"/>
          <w:szCs w:val="28"/>
        </w:rPr>
        <w:t>Udzielanie rodzinom, w</w:t>
      </w:r>
      <w:r w:rsidR="00BC20DB" w:rsidRPr="00BC20D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C20DB">
        <w:rPr>
          <w:rFonts w:ascii="Times New Roman" w:hAnsi="Times New Roman" w:cs="Times New Roman"/>
          <w:b/>
          <w:i/>
          <w:sz w:val="28"/>
          <w:szCs w:val="28"/>
        </w:rPr>
        <w:t xml:space="preserve">których występują problemy alkoholowe i </w:t>
      </w:r>
      <w:r w:rsidR="00BC20DB" w:rsidRPr="00BC20DB">
        <w:rPr>
          <w:rFonts w:ascii="Times New Roman" w:hAnsi="Times New Roman" w:cs="Times New Roman"/>
          <w:b/>
          <w:i/>
          <w:sz w:val="28"/>
          <w:szCs w:val="28"/>
        </w:rPr>
        <w:t>narkomania</w:t>
      </w:r>
      <w:r w:rsidRPr="00BC20DB">
        <w:rPr>
          <w:rFonts w:ascii="Times New Roman" w:hAnsi="Times New Roman" w:cs="Times New Roman"/>
          <w:b/>
          <w:i/>
          <w:sz w:val="28"/>
          <w:szCs w:val="28"/>
        </w:rPr>
        <w:t xml:space="preserve"> pomocy psychospołecznej i prawnej, a w sz</w:t>
      </w:r>
      <w:r w:rsidR="00BC20DB" w:rsidRPr="00BC20DB">
        <w:rPr>
          <w:rFonts w:ascii="Times New Roman" w:hAnsi="Times New Roman" w:cs="Times New Roman"/>
          <w:b/>
          <w:i/>
          <w:sz w:val="28"/>
          <w:szCs w:val="28"/>
        </w:rPr>
        <w:t>cz</w:t>
      </w:r>
      <w:r w:rsidRPr="00BC20DB">
        <w:rPr>
          <w:rFonts w:ascii="Times New Roman" w:hAnsi="Times New Roman" w:cs="Times New Roman"/>
          <w:b/>
          <w:i/>
          <w:sz w:val="28"/>
          <w:szCs w:val="28"/>
        </w:rPr>
        <w:t xml:space="preserve">ególności ochrony przed przemocą w rodzinie. </w:t>
      </w:r>
    </w:p>
    <w:p w:rsidR="00AC0479" w:rsidRDefault="00AC0479" w:rsidP="00AC047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C246C" w:rsidRPr="00EC246C" w:rsidRDefault="00AC0479" w:rsidP="00D019E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Uzależnienie lub nadużywanie alkoholu </w:t>
      </w:r>
      <w:r w:rsidRPr="00AC0479">
        <w:rPr>
          <w:rFonts w:ascii="Times New Roman" w:hAnsi="Times New Roman" w:cs="Times New Roman"/>
          <w:sz w:val="24"/>
          <w:szCs w:val="24"/>
        </w:rPr>
        <w:t>lub narkotyków przez jednego z członków rodziny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79">
        <w:rPr>
          <w:rFonts w:ascii="Times New Roman" w:hAnsi="Times New Roman" w:cs="Times New Roman"/>
          <w:sz w:val="24"/>
          <w:szCs w:val="24"/>
        </w:rPr>
        <w:t>destabilizuje funkcjonowanie całego systemu rodzinnego</w:t>
      </w:r>
      <w:r>
        <w:rPr>
          <w:rFonts w:ascii="Times New Roman" w:hAnsi="Times New Roman" w:cs="Times New Roman"/>
          <w:sz w:val="24"/>
          <w:szCs w:val="24"/>
        </w:rPr>
        <w:t>, rodzi poważne problemy i jest przyczyną</w:t>
      </w:r>
      <w:r w:rsidR="00EC246C">
        <w:rPr>
          <w:rFonts w:ascii="Times New Roman" w:hAnsi="Times New Roman" w:cs="Times New Roman"/>
          <w:sz w:val="24"/>
          <w:szCs w:val="24"/>
        </w:rPr>
        <w:t xml:space="preserve"> cierpienia dorosłych i dzieci. 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>Ż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 xml:space="preserve">yją </w:t>
      </w:r>
      <w:r w:rsidR="00A97A9D">
        <w:rPr>
          <w:rFonts w:ascii="Times New Roman" w:hAnsi="Times New Roman" w:cs="Times New Roman"/>
          <w:color w:val="000000"/>
          <w:sz w:val="24"/>
          <w:szCs w:val="24"/>
        </w:rPr>
        <w:t xml:space="preserve">oni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>w stanie chronicznego napięcia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 xml:space="preserve">i stresu. </w:t>
      </w:r>
      <w:r w:rsidR="00A97A9D">
        <w:rPr>
          <w:rFonts w:ascii="Times New Roman" w:hAnsi="Times New Roman" w:cs="Times New Roman"/>
          <w:color w:val="000000"/>
          <w:sz w:val="24"/>
          <w:szCs w:val="24"/>
        </w:rPr>
        <w:t>Dzieci borykają się z niezaspokaja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>niem przez rodziców i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 xml:space="preserve">ch podstawowych potrzeb. Dzieci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>doświadczają wielu traumatycznych sytuacji związanych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 xml:space="preserve"> z chaosem i awanturami w domu,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>a także niewypełnianiem ról rodzicielskich przez uzależnionych bą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 xml:space="preserve">dź współuzależnionych rodziców.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 xml:space="preserve">W związku z brakiem oparcia ze strony dorosłych, dzieci żyją </w:t>
      </w:r>
      <w:r w:rsidR="00EC246C">
        <w:rPr>
          <w:rFonts w:ascii="Times New Roman" w:hAnsi="Times New Roman" w:cs="Times New Roman"/>
          <w:color w:val="000000"/>
          <w:sz w:val="24"/>
          <w:szCs w:val="24"/>
        </w:rPr>
        <w:t xml:space="preserve">w poczuciu braku bezpieczeństwa </w:t>
      </w:r>
      <w:r w:rsidR="00EC246C" w:rsidRPr="00EC246C">
        <w:rPr>
          <w:rFonts w:ascii="Times New Roman" w:hAnsi="Times New Roman" w:cs="Times New Roman"/>
          <w:color w:val="000000"/>
          <w:sz w:val="24"/>
          <w:szCs w:val="24"/>
        </w:rPr>
        <w:t>emocjonalnego i fizycznego, co powoduje określone zaburzenia emocjonalne</w:t>
      </w:r>
    </w:p>
    <w:p w:rsidR="00EC246C" w:rsidRDefault="00EC246C" w:rsidP="00C8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6C">
        <w:rPr>
          <w:rFonts w:ascii="Times New Roman" w:hAnsi="Times New Roman" w:cs="Times New Roman"/>
          <w:color w:val="000000"/>
          <w:sz w:val="24"/>
          <w:szCs w:val="24"/>
        </w:rPr>
        <w:t>i psychiczne. Dzieci rodziców z problemem alkoholowym są słabs</w:t>
      </w:r>
      <w:r w:rsidR="00C847BB">
        <w:rPr>
          <w:rFonts w:ascii="Times New Roman" w:hAnsi="Times New Roman" w:cs="Times New Roman"/>
          <w:color w:val="000000"/>
          <w:sz w:val="24"/>
          <w:szCs w:val="24"/>
        </w:rPr>
        <w:t xml:space="preserve">ze fizycznie i częściej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chorują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>oraz często są ofiarami przemocy ze strony na</w:t>
      </w:r>
      <w:r w:rsidR="00C847BB">
        <w:rPr>
          <w:rFonts w:ascii="Times New Roman" w:hAnsi="Times New Roman" w:cs="Times New Roman"/>
          <w:color w:val="000000"/>
          <w:sz w:val="24"/>
          <w:szCs w:val="24"/>
        </w:rPr>
        <w:t xml:space="preserve">jbliższych członków rodziny lub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>otoczenia.</w:t>
      </w:r>
    </w:p>
    <w:p w:rsidR="00EC246C" w:rsidRPr="00A97A9D" w:rsidRDefault="00EC246C" w:rsidP="00C8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246C">
        <w:rPr>
          <w:rFonts w:ascii="Times New Roman" w:hAnsi="Times New Roman" w:cs="Times New Roman"/>
          <w:sz w:val="24"/>
          <w:szCs w:val="24"/>
        </w:rPr>
        <w:t>Życie w rodzinie z problemem alkoholowym jest związane zazwyczaj z niższym</w:t>
      </w:r>
      <w:r w:rsidR="00C847BB">
        <w:rPr>
          <w:rFonts w:ascii="Times New Roman" w:hAnsi="Times New Roman" w:cs="Times New Roman"/>
          <w:sz w:val="24"/>
          <w:szCs w:val="24"/>
        </w:rPr>
        <w:t xml:space="preserve"> </w:t>
      </w:r>
      <w:r w:rsidRPr="00EC246C">
        <w:rPr>
          <w:rFonts w:ascii="Times New Roman" w:hAnsi="Times New Roman" w:cs="Times New Roman"/>
          <w:sz w:val="24"/>
          <w:szCs w:val="24"/>
        </w:rPr>
        <w:t>statusem socjoekonomicznym, chronicznym stres</w:t>
      </w:r>
      <w:r w:rsidR="00C847BB">
        <w:rPr>
          <w:rFonts w:ascii="Times New Roman" w:hAnsi="Times New Roman" w:cs="Times New Roman"/>
          <w:sz w:val="24"/>
          <w:szCs w:val="24"/>
        </w:rPr>
        <w:t xml:space="preserve">em, ograniczonymi możliwościami </w:t>
      </w:r>
      <w:r w:rsidRPr="00EC246C">
        <w:rPr>
          <w:rFonts w:ascii="Times New Roman" w:hAnsi="Times New Roman" w:cs="Times New Roman"/>
          <w:sz w:val="24"/>
          <w:szCs w:val="24"/>
        </w:rPr>
        <w:t>zdobywania wykształcenia i kariery zawodow</w:t>
      </w:r>
      <w:r w:rsidR="00C847BB">
        <w:rPr>
          <w:rFonts w:ascii="Times New Roman" w:hAnsi="Times New Roman" w:cs="Times New Roman"/>
          <w:sz w:val="24"/>
          <w:szCs w:val="24"/>
        </w:rPr>
        <w:t xml:space="preserve">ej. Dodatkowo członkowie rodzin </w:t>
      </w:r>
      <w:r w:rsidRPr="00EC246C">
        <w:rPr>
          <w:rFonts w:ascii="Times New Roman" w:hAnsi="Times New Roman" w:cs="Times New Roman"/>
          <w:sz w:val="24"/>
          <w:szCs w:val="24"/>
        </w:rPr>
        <w:t>z problemem alkoholowym są grupą ryzyka, która jest s</w:t>
      </w:r>
      <w:r w:rsidR="00C847BB">
        <w:rPr>
          <w:rFonts w:ascii="Times New Roman" w:hAnsi="Times New Roman" w:cs="Times New Roman"/>
          <w:sz w:val="24"/>
          <w:szCs w:val="24"/>
        </w:rPr>
        <w:t xml:space="preserve">zczególnie narażona na przemoc. </w:t>
      </w:r>
      <w:r w:rsidRPr="00EC246C">
        <w:rPr>
          <w:rFonts w:ascii="Times New Roman" w:hAnsi="Times New Roman" w:cs="Times New Roman"/>
          <w:sz w:val="24"/>
          <w:szCs w:val="24"/>
        </w:rPr>
        <w:t>Trzeba jednak pamiętać, że przemoc może mieć m</w:t>
      </w:r>
      <w:r w:rsidR="00C847BB">
        <w:rPr>
          <w:rFonts w:ascii="Times New Roman" w:hAnsi="Times New Roman" w:cs="Times New Roman"/>
          <w:sz w:val="24"/>
          <w:szCs w:val="24"/>
        </w:rPr>
        <w:t xml:space="preserve">iejsce zarówno w tzw. </w:t>
      </w:r>
      <w:r w:rsidR="00A97A9D">
        <w:rPr>
          <w:rFonts w:ascii="Times New Roman" w:hAnsi="Times New Roman" w:cs="Times New Roman"/>
          <w:sz w:val="24"/>
          <w:szCs w:val="24"/>
        </w:rPr>
        <w:t>r</w:t>
      </w:r>
      <w:r w:rsidR="00C847BB">
        <w:rPr>
          <w:rFonts w:ascii="Times New Roman" w:hAnsi="Times New Roman" w:cs="Times New Roman"/>
          <w:sz w:val="24"/>
          <w:szCs w:val="24"/>
        </w:rPr>
        <w:t xml:space="preserve">odzinach </w:t>
      </w:r>
      <w:r w:rsidRPr="00EC246C">
        <w:rPr>
          <w:rFonts w:ascii="Times New Roman" w:hAnsi="Times New Roman" w:cs="Times New Roman"/>
          <w:sz w:val="24"/>
          <w:szCs w:val="24"/>
        </w:rPr>
        <w:t>dysfunkcyjnych (gdzie są takie zjawiska, jak: uzależnienie, bezrobocie</w:t>
      </w:r>
      <w:r w:rsidR="00A97A9D">
        <w:rPr>
          <w:rFonts w:ascii="Times New Roman" w:hAnsi="Times New Roman" w:cs="Times New Roman"/>
          <w:sz w:val="24"/>
          <w:szCs w:val="24"/>
        </w:rPr>
        <w:t>, bezradność w sprawach opiekuńczo-wychowawczych</w:t>
      </w:r>
      <w:r w:rsidRPr="00EC246C">
        <w:rPr>
          <w:rFonts w:ascii="Times New Roman" w:hAnsi="Times New Roman" w:cs="Times New Roman"/>
          <w:sz w:val="24"/>
          <w:szCs w:val="24"/>
        </w:rPr>
        <w:t xml:space="preserve"> itp.), jak</w:t>
      </w:r>
      <w:r w:rsidR="00C847BB">
        <w:rPr>
          <w:rFonts w:ascii="Times New Roman" w:hAnsi="Times New Roman" w:cs="Times New Roman"/>
          <w:sz w:val="24"/>
          <w:szCs w:val="24"/>
        </w:rPr>
        <w:t xml:space="preserve"> </w:t>
      </w:r>
      <w:r w:rsidRPr="00EC246C">
        <w:rPr>
          <w:rFonts w:ascii="Times New Roman" w:hAnsi="Times New Roman" w:cs="Times New Roman"/>
          <w:sz w:val="24"/>
          <w:szCs w:val="24"/>
        </w:rPr>
        <w:t>i w rodzinach o wysokim statusie społecznym, w kt</w:t>
      </w:r>
      <w:r w:rsidR="00A97A9D">
        <w:rPr>
          <w:rFonts w:ascii="Times New Roman" w:hAnsi="Times New Roman" w:cs="Times New Roman"/>
          <w:sz w:val="24"/>
          <w:szCs w:val="24"/>
        </w:rPr>
        <w:t xml:space="preserve">órych z pozoru nie ma większych </w:t>
      </w:r>
      <w:r w:rsidRPr="00EC246C">
        <w:rPr>
          <w:rFonts w:ascii="Times New Roman" w:hAnsi="Times New Roman" w:cs="Times New Roman"/>
          <w:sz w:val="24"/>
          <w:szCs w:val="24"/>
        </w:rPr>
        <w:t>problemów.</w:t>
      </w:r>
    </w:p>
    <w:p w:rsidR="00AC0479" w:rsidRDefault="00EC246C" w:rsidP="00A9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46C">
        <w:rPr>
          <w:rFonts w:ascii="Times New Roman" w:hAnsi="Times New Roman" w:cs="Times New Roman"/>
          <w:color w:val="000000"/>
          <w:sz w:val="24"/>
          <w:szCs w:val="24"/>
        </w:rPr>
        <w:t>Zaburzenia życia rodzinnego wynikające z choroby alkoholowej sprawiają,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ż dzieci nie mogą liczyć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>na wsparcie i pomoc bliskich. Pomoc musi nadejść z zewną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trz. W związku z tym udzielanie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>pomocy dzieciom z rodzin z problemem alkoholowym powi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nno być jednym z priorytetowych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>zadań, które podejmują samorządy lokalne w ramach realizacji gminnego programu profilaktyki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46C">
        <w:rPr>
          <w:rFonts w:ascii="Times New Roman" w:hAnsi="Times New Roman" w:cs="Times New Roman"/>
          <w:color w:val="000000"/>
          <w:sz w:val="24"/>
          <w:szCs w:val="24"/>
        </w:rPr>
        <w:t xml:space="preserve">i rozwiązywania problemów alkoholowych. </w:t>
      </w:r>
    </w:p>
    <w:p w:rsidR="00555240" w:rsidRDefault="00555240" w:rsidP="00A9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7A9D" w:rsidRDefault="00A97A9D" w:rsidP="00A97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A9D">
        <w:rPr>
          <w:rFonts w:ascii="Times New Roman" w:hAnsi="Times New Roman" w:cs="Times New Roman"/>
          <w:b/>
          <w:color w:val="000000"/>
          <w:sz w:val="24"/>
          <w:szCs w:val="24"/>
        </w:rPr>
        <w:t>Zadania programu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A97A9D" w:rsidRDefault="00A97A9D" w:rsidP="00A97A9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Tworzenie i finansowanie bieżącej działalności świetlic  opiekuńczo-wychowawczych, socjoterapeutycznych dla dzieci z rodzin z problemem alkoholowym i innym uzależnieniem na terenie Gminy Sokołów Podlaski. </w:t>
      </w:r>
    </w:p>
    <w:p w:rsidR="00EC1FD0" w:rsidRDefault="00F77608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D0">
        <w:rPr>
          <w:rFonts w:ascii="Times New Roman" w:hAnsi="Times New Roman" w:cs="Times New Roman"/>
          <w:color w:val="000000"/>
          <w:sz w:val="24"/>
          <w:szCs w:val="24"/>
        </w:rPr>
        <w:t>Finansowanie zajęć i programów socjoterapeutycznych dla dzieci z rodzin z proble</w:t>
      </w:r>
      <w:r w:rsidR="00EC1FD0">
        <w:rPr>
          <w:rFonts w:ascii="Times New Roman" w:hAnsi="Times New Roman" w:cs="Times New Roman"/>
          <w:color w:val="000000"/>
          <w:sz w:val="24"/>
          <w:szCs w:val="24"/>
        </w:rPr>
        <w:t>mem alkoholowym</w:t>
      </w:r>
      <w:r w:rsidR="00EC1FD0" w:rsidRPr="00EC1FD0">
        <w:rPr>
          <w:rFonts w:ascii="Times New Roman" w:hAnsi="Times New Roman" w:cs="Times New Roman"/>
          <w:color w:val="000000"/>
          <w:sz w:val="24"/>
          <w:szCs w:val="24"/>
        </w:rPr>
        <w:t>. Programy te powinny opierać się na pisemnych</w:t>
      </w:r>
      <w:r w:rsidR="00EC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FD0" w:rsidRPr="00EC1FD0">
        <w:rPr>
          <w:rFonts w:ascii="Times New Roman" w:hAnsi="Times New Roman" w:cs="Times New Roman"/>
          <w:color w:val="000000"/>
          <w:sz w:val="24"/>
          <w:szCs w:val="24"/>
        </w:rPr>
        <w:t xml:space="preserve">konspektach do poszczególnych zajęć zaplanowanych do realizacji.  W ich ramach </w:t>
      </w:r>
      <w:r w:rsidR="00EC1FD0" w:rsidRPr="00EC1FD0">
        <w:rPr>
          <w:rFonts w:ascii="Times New Roman" w:hAnsi="Times New Roman" w:cs="Times New Roman"/>
          <w:color w:val="000000"/>
          <w:sz w:val="24"/>
          <w:szCs w:val="24"/>
        </w:rPr>
        <w:lastRenderedPageBreak/>
        <w:t>możliwe jest</w:t>
      </w:r>
      <w:r w:rsidR="00EC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FD0" w:rsidRPr="00EC1FD0">
        <w:rPr>
          <w:rFonts w:ascii="Times New Roman" w:hAnsi="Times New Roman" w:cs="Times New Roman"/>
          <w:color w:val="000000"/>
          <w:sz w:val="24"/>
          <w:szCs w:val="24"/>
        </w:rPr>
        <w:t>prowadzenie różnorodnych programów rozwojowych dla dzieci (np. teatralnych, komputerowych,</w:t>
      </w:r>
      <w:r w:rsidR="00EC1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1FD0" w:rsidRPr="00EC1FD0">
        <w:rPr>
          <w:rFonts w:ascii="Times New Roman" w:hAnsi="Times New Roman" w:cs="Times New Roman"/>
          <w:color w:val="000000"/>
          <w:sz w:val="24"/>
          <w:szCs w:val="24"/>
        </w:rPr>
        <w:t>tanecznych, sportowych).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D0">
        <w:rPr>
          <w:rFonts w:ascii="Times New Roman" w:hAnsi="Times New Roman" w:cs="Times New Roman"/>
          <w:color w:val="000000"/>
          <w:sz w:val="24"/>
          <w:szCs w:val="24"/>
        </w:rPr>
        <w:t xml:space="preserve">Dofinansowanie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organizacji wypoczynku dla dzieci z rodzin alkoholowych, rodzin doświadczających przemocy połączonego </w:t>
      </w:r>
      <w:r w:rsidR="006B093C">
        <w:rPr>
          <w:rFonts w:ascii="Times New Roman" w:hAnsi="Times New Roman" w:cs="Times New Roman"/>
          <w:color w:val="000000"/>
          <w:sz w:val="24"/>
          <w:szCs w:val="24"/>
        </w:rPr>
        <w:t>z programem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profilaktyczno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terapeutycznym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-edukacyjnym.  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Dofinansowanie do 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>obozów socjoterapeutycznych dla dzieci z rodzin z problemem alkoholowym,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>które powinny być integralnym elementem i uzupełnieniem całorocznej pracy z dziećmi.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Ocena warunków i poziomu świadczonych usług w świetlicach środowiskowych, socjoterapeutycznych.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D0">
        <w:rPr>
          <w:rFonts w:ascii="Times New Roman" w:hAnsi="Times New Roman" w:cs="Times New Roman"/>
          <w:color w:val="000000"/>
          <w:sz w:val="24"/>
          <w:szCs w:val="24"/>
        </w:rPr>
        <w:t xml:space="preserve">Finansowanie zatrudnienia wychowawców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/opiekunów/ 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 xml:space="preserve">w świetlicach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socjoterapeutycznych 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>dla dzieci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problemem alkoholowym i innymi używkami, uzależnieniem.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FD0">
        <w:rPr>
          <w:rFonts w:ascii="Times New Roman" w:hAnsi="Times New Roman" w:cs="Times New Roman"/>
          <w:color w:val="000000"/>
          <w:sz w:val="24"/>
          <w:szCs w:val="24"/>
        </w:rPr>
        <w:t>Dofinansowywanie szkoleń i kursów specjalistycznych w zakresie pracy z dziećmi z rodzin z problemem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>alkoholowym</w:t>
      </w:r>
      <w:r w:rsidR="0003673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C1FD0">
        <w:rPr>
          <w:rFonts w:ascii="Times New Roman" w:hAnsi="Times New Roman" w:cs="Times New Roman"/>
          <w:color w:val="000000"/>
          <w:sz w:val="24"/>
          <w:szCs w:val="24"/>
        </w:rPr>
        <w:t xml:space="preserve"> oraz w zakresie prowadzenia zajęć socjoterapeutycznych. Mogą brać</w:t>
      </w:r>
      <w:r w:rsidR="00E3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w nich udział pedagodzy, psycholodzy, nauczyciele, którzy są zatrudnieni w tego typu placówkach</w:t>
      </w:r>
      <w:r w:rsidR="00E3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lub deklarują gotowość podjęcia tego rodzaju pracy.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0">
        <w:rPr>
          <w:rFonts w:ascii="Times New Roman" w:hAnsi="Times New Roman" w:cs="Times New Roman"/>
          <w:color w:val="000000"/>
          <w:sz w:val="24"/>
          <w:szCs w:val="24"/>
        </w:rPr>
        <w:t>Finansowanie dożywiania dzieci uczestniczących w pozalekcyjnych prog</w:t>
      </w:r>
      <w:r w:rsidR="00E35100" w:rsidRPr="00E35100">
        <w:rPr>
          <w:rFonts w:ascii="Times New Roman" w:hAnsi="Times New Roman" w:cs="Times New Roman"/>
          <w:color w:val="000000"/>
          <w:sz w:val="24"/>
          <w:szCs w:val="24"/>
        </w:rPr>
        <w:t xml:space="preserve">ramach opiekuńczo-wychowawczych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i socjoterapeutycznych.</w:t>
      </w:r>
    </w:p>
    <w:p w:rsidR="00E35100" w:rsidRDefault="00E3510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i upowszechnianie standardów interdyscyplinarnej pracy na rzecz przeciwdziałania przemocy w rodzinie.</w:t>
      </w:r>
    </w:p>
    <w:p w:rsidR="00E35100" w:rsidRDefault="00E3510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Doskonalenie metod interwencji w sytuacji przemocy w rodzinie w ramach procedury „Niebieskie Karty”.</w:t>
      </w:r>
    </w:p>
    <w:p w:rsidR="00036734" w:rsidRDefault="00036734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Podnoszenie kompetencji w zakresie przeciwdziałania przemocy w rodzinie. 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0">
        <w:rPr>
          <w:rFonts w:ascii="Times New Roman" w:hAnsi="Times New Roman" w:cs="Times New Roman"/>
          <w:color w:val="000000"/>
          <w:sz w:val="24"/>
          <w:szCs w:val="24"/>
        </w:rPr>
        <w:t>Finansowanie środowiskowych programów pomocy rodzinie, któ</w:t>
      </w:r>
      <w:r w:rsidR="00E35100" w:rsidRPr="00E35100">
        <w:rPr>
          <w:rFonts w:ascii="Times New Roman" w:hAnsi="Times New Roman" w:cs="Times New Roman"/>
          <w:color w:val="000000"/>
          <w:sz w:val="24"/>
          <w:szCs w:val="24"/>
        </w:rPr>
        <w:t>rych efektem będzie między</w:t>
      </w:r>
      <w:r w:rsidR="00E3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innymi zwiększenie kompetencji wychowawczych rodziców.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0">
        <w:rPr>
          <w:rFonts w:ascii="Times New Roman" w:hAnsi="Times New Roman" w:cs="Times New Roman"/>
          <w:color w:val="000000"/>
          <w:sz w:val="24"/>
          <w:szCs w:val="24"/>
        </w:rPr>
        <w:t xml:space="preserve">Organizowanie </w:t>
      </w:r>
      <w:r w:rsidR="00CF37BC">
        <w:rPr>
          <w:rFonts w:ascii="Times New Roman" w:hAnsi="Times New Roman" w:cs="Times New Roman"/>
          <w:color w:val="000000"/>
          <w:sz w:val="24"/>
          <w:szCs w:val="24"/>
        </w:rPr>
        <w:t xml:space="preserve">i prowadzenie edukacji społecznej w formie lokalnych pogadanek,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 xml:space="preserve"> narad, seminariów</w:t>
      </w:r>
      <w:r w:rsidR="00CF37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konferencji</w:t>
      </w:r>
      <w:r w:rsidR="00CF37BC">
        <w:rPr>
          <w:rFonts w:ascii="Times New Roman" w:hAnsi="Times New Roman" w:cs="Times New Roman"/>
          <w:color w:val="000000"/>
          <w:sz w:val="24"/>
          <w:szCs w:val="24"/>
        </w:rPr>
        <w:t xml:space="preserve"> i kampanii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 xml:space="preserve"> w zakresie wdrażania systemu pomocy</w:t>
      </w:r>
      <w:r w:rsidR="00E35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dziecku i rodzinie z problemem alkoholowym</w:t>
      </w:r>
      <w:r w:rsidR="00CF37BC">
        <w:rPr>
          <w:rFonts w:ascii="Times New Roman" w:hAnsi="Times New Roman" w:cs="Times New Roman"/>
          <w:color w:val="000000"/>
          <w:sz w:val="24"/>
          <w:szCs w:val="24"/>
        </w:rPr>
        <w:t>, narkomanii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1FD0" w:rsidRDefault="00EC1FD0" w:rsidP="00EC1FD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0">
        <w:rPr>
          <w:rFonts w:ascii="Times New Roman" w:hAnsi="Times New Roman" w:cs="Times New Roman"/>
          <w:color w:val="000000"/>
          <w:sz w:val="24"/>
          <w:szCs w:val="24"/>
        </w:rPr>
        <w:t>Tworzenie systemowego wsparcia i terapii dla dzieci z Płodowym Zespołem Alkoholowym (</w:t>
      </w:r>
      <w:proofErr w:type="spellStart"/>
      <w:r w:rsidRP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Fetal</w:t>
      </w:r>
      <w:proofErr w:type="spellEnd"/>
      <w:r w:rsid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Alcohol</w:t>
      </w:r>
      <w:proofErr w:type="spellEnd"/>
      <w:r w:rsidRP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Syndrome</w:t>
      </w:r>
      <w:proofErr w:type="spellEnd"/>
      <w:r w:rsidRPr="00E3510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color w:val="000000"/>
          <w:sz w:val="24"/>
          <w:szCs w:val="24"/>
        </w:rPr>
        <w:t xml:space="preserve">– FAS) oraz dla ich rodziców i opiekunów. </w:t>
      </w:r>
    </w:p>
    <w:p w:rsidR="001B3B58" w:rsidRPr="00D019EE" w:rsidRDefault="00E35100" w:rsidP="001B3B5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5100">
        <w:rPr>
          <w:rFonts w:ascii="Times New Roman" w:hAnsi="Times New Roman" w:cs="Times New Roman"/>
          <w:sz w:val="24"/>
          <w:szCs w:val="24"/>
        </w:rPr>
        <w:t>Organizowanie i/lub finansowanie zajęć dla rodziców dzieci uczęszczających na zajęcia,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100">
        <w:rPr>
          <w:rFonts w:ascii="Times New Roman" w:hAnsi="Times New Roman" w:cs="Times New Roman"/>
          <w:sz w:val="24"/>
          <w:szCs w:val="24"/>
        </w:rPr>
        <w:t>mają na celu podniesienie ich kompetencji wychowawczych.</w:t>
      </w:r>
    </w:p>
    <w:p w:rsidR="00D27AEB" w:rsidRDefault="00D27AEB" w:rsidP="00D0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1C1E" w:rsidRPr="00D019EE" w:rsidRDefault="001E1C1E" w:rsidP="00D019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66C9" w:rsidRDefault="00E166C9" w:rsidP="007971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Prowadzenie profilaktycznej działalności informacyjnej i edukacyjnej w zakresie rozwiązywania problemów</w:t>
      </w:r>
      <w:r w:rsidR="00B9190D" w:rsidRP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alkoholowych</w:t>
      </w:r>
      <w:r w:rsidR="00B9190D" w:rsidRP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 przeciwdziałania narkomanii,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w szczególności</w:t>
      </w:r>
      <w:r w:rsidR="00B9190D" w:rsidRP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dla dzieci i młodzieży – w tym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prowadzenie p</w:t>
      </w:r>
      <w:r w:rsidR="00B9190D" w:rsidRP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ozalekcyjnych zajęć sportowych,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a także działań na rzecz dożywiania dzieci</w:t>
      </w:r>
      <w:r w:rsid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uczestnicząc</w:t>
      </w:r>
      <w:r w:rsidR="00B9190D" w:rsidRPr="00B9190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ych w pozalekcyjnych programach </w:t>
      </w:r>
      <w:r w:rsidRPr="00B9190D">
        <w:rPr>
          <w:rFonts w:ascii="Times New Roman" w:hAnsi="Times New Roman" w:cs="Times New Roman"/>
          <w:b/>
          <w:bCs/>
          <w:i/>
          <w:sz w:val="28"/>
          <w:szCs w:val="28"/>
        </w:rPr>
        <w:t>opiekuńczo-wychowawczych i socjoterapeutycznych</w:t>
      </w:r>
      <w:r w:rsidR="00B9190D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ED41D4" w:rsidRPr="00ED41D4" w:rsidRDefault="00ED41D4" w:rsidP="00B9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90D" w:rsidRPr="00B9190D" w:rsidRDefault="00B9190D" w:rsidP="00F02A7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190D">
        <w:rPr>
          <w:rFonts w:ascii="Times New Roman" w:hAnsi="Times New Roman" w:cs="Times New Roman"/>
          <w:sz w:val="24"/>
          <w:szCs w:val="24"/>
        </w:rPr>
        <w:t>Picie alkoholu przez młodych ludzi jest najczęstszym zachowaniem r</w:t>
      </w:r>
      <w:r>
        <w:rPr>
          <w:rFonts w:ascii="Times New Roman" w:hAnsi="Times New Roman" w:cs="Times New Roman"/>
          <w:sz w:val="24"/>
          <w:szCs w:val="24"/>
        </w:rPr>
        <w:t xml:space="preserve">yzykownym – kontakt z alkoholem </w:t>
      </w:r>
      <w:r w:rsidRPr="00B9190D">
        <w:rPr>
          <w:rFonts w:ascii="Times New Roman" w:hAnsi="Times New Roman" w:cs="Times New Roman"/>
          <w:sz w:val="24"/>
          <w:szCs w:val="24"/>
        </w:rPr>
        <w:t xml:space="preserve">ma za sobą 87,3% gimnazjalistów z klas trzecich. </w:t>
      </w:r>
      <w:r>
        <w:rPr>
          <w:rFonts w:ascii="Times New Roman" w:hAnsi="Times New Roman" w:cs="Times New Roman"/>
          <w:sz w:val="24"/>
          <w:szCs w:val="24"/>
        </w:rPr>
        <w:t xml:space="preserve">Dlatego, myśląc </w:t>
      </w:r>
      <w:r w:rsidRPr="00B9190D">
        <w:rPr>
          <w:rFonts w:ascii="Times New Roman" w:hAnsi="Times New Roman" w:cs="Times New Roman"/>
          <w:sz w:val="24"/>
          <w:szCs w:val="24"/>
        </w:rPr>
        <w:t>o działaniach profilaktycznych i ochronie dzieci i młodzieży przed r</w:t>
      </w:r>
      <w:r>
        <w:rPr>
          <w:rFonts w:ascii="Times New Roman" w:hAnsi="Times New Roman" w:cs="Times New Roman"/>
          <w:sz w:val="24"/>
          <w:szCs w:val="24"/>
        </w:rPr>
        <w:t xml:space="preserve">óżnymi zagrożeniami, powinniśmy </w:t>
      </w:r>
      <w:r w:rsidRPr="00B9190D">
        <w:rPr>
          <w:rFonts w:ascii="Times New Roman" w:hAnsi="Times New Roman" w:cs="Times New Roman"/>
          <w:sz w:val="24"/>
          <w:szCs w:val="24"/>
        </w:rPr>
        <w:t xml:space="preserve">mieć na uwadze, że to właśnie alkohol jest najczęściej </w:t>
      </w:r>
      <w:r w:rsidR="001D5EE8">
        <w:rPr>
          <w:rFonts w:ascii="Times New Roman" w:hAnsi="Times New Roman" w:cs="Times New Roman"/>
          <w:sz w:val="24"/>
          <w:szCs w:val="24"/>
        </w:rPr>
        <w:t xml:space="preserve">spożywaną przez nich substancją </w:t>
      </w:r>
      <w:r w:rsidRPr="00B9190D">
        <w:rPr>
          <w:rFonts w:ascii="Times New Roman" w:hAnsi="Times New Roman" w:cs="Times New Roman"/>
          <w:sz w:val="24"/>
          <w:szCs w:val="24"/>
        </w:rPr>
        <w:t xml:space="preserve">psychoaktywną, która otwiera drogę do podejmowania innych zachowań ryzykownych.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9190D">
        <w:rPr>
          <w:rFonts w:ascii="Times New Roman" w:hAnsi="Times New Roman" w:cs="Times New Roman"/>
          <w:sz w:val="24"/>
          <w:szCs w:val="24"/>
        </w:rPr>
        <w:t>statnie badania wskazują, że w Polsce wskaźniki dotyc</w:t>
      </w:r>
      <w:r w:rsidR="00F02A7F">
        <w:rPr>
          <w:rFonts w:ascii="Times New Roman" w:hAnsi="Times New Roman" w:cs="Times New Roman"/>
          <w:sz w:val="24"/>
          <w:szCs w:val="24"/>
        </w:rPr>
        <w:t xml:space="preserve">zące zachowań </w:t>
      </w:r>
      <w:r w:rsidR="00F02A7F">
        <w:rPr>
          <w:rFonts w:ascii="Times New Roman" w:hAnsi="Times New Roman" w:cs="Times New Roman"/>
          <w:sz w:val="24"/>
          <w:szCs w:val="24"/>
        </w:rPr>
        <w:lastRenderedPageBreak/>
        <w:t xml:space="preserve">ryzykownych wśród </w:t>
      </w:r>
      <w:r w:rsidRPr="00B9190D">
        <w:rPr>
          <w:rFonts w:ascii="Times New Roman" w:hAnsi="Times New Roman" w:cs="Times New Roman"/>
          <w:sz w:val="24"/>
          <w:szCs w:val="24"/>
        </w:rPr>
        <w:t>młodzieży utrzymują się na podobnym poziomie, a wobec niektó</w:t>
      </w:r>
      <w:r>
        <w:rPr>
          <w:rFonts w:ascii="Times New Roman" w:hAnsi="Times New Roman" w:cs="Times New Roman"/>
          <w:sz w:val="24"/>
          <w:szCs w:val="24"/>
        </w:rPr>
        <w:t xml:space="preserve">rych z nich można mówić nawet </w:t>
      </w:r>
      <w:r w:rsidRPr="00B9190D">
        <w:rPr>
          <w:rFonts w:ascii="Times New Roman" w:hAnsi="Times New Roman" w:cs="Times New Roman"/>
          <w:sz w:val="24"/>
          <w:szCs w:val="24"/>
        </w:rPr>
        <w:t>o spadku, to jednak nie oznacza, że powinniśmy zaprzestać intensywnych działań profilaktycznych.</w:t>
      </w:r>
    </w:p>
    <w:p w:rsidR="00B9190D" w:rsidRPr="00B9190D" w:rsidRDefault="00B9190D" w:rsidP="00B9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90D">
        <w:rPr>
          <w:rFonts w:ascii="Times New Roman" w:hAnsi="Times New Roman" w:cs="Times New Roman"/>
          <w:sz w:val="24"/>
          <w:szCs w:val="24"/>
        </w:rPr>
        <w:t>Dużym problemem w pracy z młodymi ludźmi są ich własne p</w:t>
      </w:r>
      <w:r>
        <w:rPr>
          <w:rFonts w:ascii="Times New Roman" w:hAnsi="Times New Roman" w:cs="Times New Roman"/>
          <w:sz w:val="24"/>
          <w:szCs w:val="24"/>
        </w:rPr>
        <w:t xml:space="preserve">rzekonania normatywne dotyczące </w:t>
      </w:r>
      <w:r w:rsidRPr="00B9190D">
        <w:rPr>
          <w:rFonts w:ascii="Times New Roman" w:hAnsi="Times New Roman" w:cs="Times New Roman"/>
          <w:sz w:val="24"/>
          <w:szCs w:val="24"/>
        </w:rPr>
        <w:t xml:space="preserve">alkoholu, bagatelizowanie strat, przyswajanie pozytywnych skojarzeń z zabawą i relaksem budowanych przez reklamę napojów alkoholowych. Próby pokazania młodym ludziom </w:t>
      </w:r>
      <w:r w:rsidR="00F02A7F" w:rsidRPr="00B9190D">
        <w:rPr>
          <w:rFonts w:ascii="Times New Roman" w:hAnsi="Times New Roman" w:cs="Times New Roman"/>
          <w:sz w:val="24"/>
          <w:szCs w:val="24"/>
        </w:rPr>
        <w:t>alkoholu, jako</w:t>
      </w:r>
      <w:r w:rsidRPr="00B9190D">
        <w:rPr>
          <w:rFonts w:ascii="Times New Roman" w:hAnsi="Times New Roman" w:cs="Times New Roman"/>
          <w:sz w:val="24"/>
          <w:szCs w:val="24"/>
        </w:rPr>
        <w:t xml:space="preserve"> substancji,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90D">
        <w:rPr>
          <w:rFonts w:ascii="Times New Roman" w:hAnsi="Times New Roman" w:cs="Times New Roman"/>
          <w:sz w:val="24"/>
          <w:szCs w:val="24"/>
        </w:rPr>
        <w:t xml:space="preserve">która może być dla nich niebezpieczna, napotykają na inną </w:t>
      </w:r>
      <w:r>
        <w:rPr>
          <w:rFonts w:ascii="Times New Roman" w:hAnsi="Times New Roman" w:cs="Times New Roman"/>
          <w:sz w:val="24"/>
          <w:szCs w:val="24"/>
        </w:rPr>
        <w:t xml:space="preserve">ważną przeszkodę – przyzwolenie </w:t>
      </w:r>
      <w:r w:rsidRPr="00B9190D">
        <w:rPr>
          <w:rFonts w:ascii="Times New Roman" w:hAnsi="Times New Roman" w:cs="Times New Roman"/>
          <w:sz w:val="24"/>
          <w:szCs w:val="24"/>
        </w:rPr>
        <w:t>rodziców. To rodzice często mylnie uważają, że „lepiej, żeby dzie</w:t>
      </w:r>
      <w:r>
        <w:rPr>
          <w:rFonts w:ascii="Times New Roman" w:hAnsi="Times New Roman" w:cs="Times New Roman"/>
          <w:sz w:val="24"/>
          <w:szCs w:val="24"/>
        </w:rPr>
        <w:t xml:space="preserve">cko piło, niż brało narkotyki”. </w:t>
      </w:r>
      <w:r w:rsidRPr="00B9190D">
        <w:rPr>
          <w:rFonts w:ascii="Times New Roman" w:hAnsi="Times New Roman" w:cs="Times New Roman"/>
          <w:sz w:val="24"/>
          <w:szCs w:val="24"/>
        </w:rPr>
        <w:t>Ważne jest, aby w podejmowanych działaniach opierać się na sprawd</w:t>
      </w:r>
      <w:r>
        <w:rPr>
          <w:rFonts w:ascii="Times New Roman" w:hAnsi="Times New Roman" w:cs="Times New Roman"/>
          <w:sz w:val="24"/>
          <w:szCs w:val="24"/>
        </w:rPr>
        <w:t xml:space="preserve">zonych, efektywnych strategiach </w:t>
      </w:r>
      <w:r w:rsidRPr="00B9190D">
        <w:rPr>
          <w:rFonts w:ascii="Times New Roman" w:hAnsi="Times New Roman" w:cs="Times New Roman"/>
          <w:sz w:val="24"/>
          <w:szCs w:val="24"/>
        </w:rPr>
        <w:t>profilaktycznych i nie zaniedbywać elementów, które mogą podnieść skuteczność</w:t>
      </w:r>
      <w:r>
        <w:rPr>
          <w:rFonts w:ascii="Times New Roman" w:hAnsi="Times New Roman" w:cs="Times New Roman"/>
          <w:sz w:val="24"/>
          <w:szCs w:val="24"/>
        </w:rPr>
        <w:t xml:space="preserve"> naszych działań /</w:t>
      </w:r>
      <w:r w:rsidRPr="00B9190D">
        <w:rPr>
          <w:rFonts w:ascii="Times New Roman" w:hAnsi="Times New Roman" w:cs="Times New Roman"/>
          <w:sz w:val="24"/>
          <w:szCs w:val="24"/>
        </w:rPr>
        <w:t>np. w każdym programie dla uczniów powinny być zaw</w:t>
      </w:r>
      <w:r>
        <w:rPr>
          <w:rFonts w:ascii="Times New Roman" w:hAnsi="Times New Roman" w:cs="Times New Roman"/>
          <w:sz w:val="24"/>
          <w:szCs w:val="24"/>
        </w:rPr>
        <w:t>arte elementy pracy z rodzicami/</w:t>
      </w:r>
      <w:r w:rsidRPr="00B9190D">
        <w:rPr>
          <w:rFonts w:ascii="Times New Roman" w:hAnsi="Times New Roman" w:cs="Times New Roman"/>
          <w:sz w:val="24"/>
          <w:szCs w:val="24"/>
        </w:rPr>
        <w:t>.</w:t>
      </w:r>
    </w:p>
    <w:p w:rsidR="00454339" w:rsidRDefault="00B9190D" w:rsidP="00B919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Dotychczasowe doświadczenia związane z realizacją progra</w:t>
      </w:r>
      <w:r w:rsidR="006476E9">
        <w:rPr>
          <w:rFonts w:ascii="Times New Roman" w:hAnsi="Times New Roman" w:cs="Times New Roman"/>
          <w:sz w:val="24"/>
          <w:szCs w:val="24"/>
        </w:rPr>
        <w:t>mów profilaktycznych wskazują, ż</w:t>
      </w:r>
      <w:r>
        <w:rPr>
          <w:rFonts w:ascii="Times New Roman" w:hAnsi="Times New Roman" w:cs="Times New Roman"/>
          <w:sz w:val="24"/>
          <w:szCs w:val="24"/>
        </w:rPr>
        <w:t>e nie ma uniwersalnego planu, którego zastosowanie gwarantowałoby uzyskanie dobrych efektów w każdej społeczności lokalnej.</w:t>
      </w:r>
    </w:p>
    <w:p w:rsidR="00454339" w:rsidRPr="00454339" w:rsidRDefault="00454339" w:rsidP="007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39">
        <w:rPr>
          <w:rFonts w:ascii="Times New Roman" w:hAnsi="Times New Roman" w:cs="Times New Roman"/>
          <w:sz w:val="24"/>
          <w:szCs w:val="24"/>
        </w:rPr>
        <w:t>Planując w gminnym programie profilaktyki i rozwiązywania problemów alkoholowych</w:t>
      </w:r>
      <w:r w:rsidR="007641DD">
        <w:rPr>
          <w:rFonts w:ascii="Times New Roman" w:hAnsi="Times New Roman" w:cs="Times New Roman"/>
          <w:sz w:val="24"/>
          <w:szCs w:val="24"/>
        </w:rPr>
        <w:t xml:space="preserve"> oraz przeciwdziałania narkomanii działania, </w:t>
      </w:r>
      <w:r w:rsidRPr="00454339">
        <w:rPr>
          <w:rFonts w:ascii="Times New Roman" w:hAnsi="Times New Roman" w:cs="Times New Roman"/>
          <w:sz w:val="24"/>
          <w:szCs w:val="24"/>
        </w:rPr>
        <w:t>których celem jest zmniejszenie spożycia alkoholu wśród dzieci i</w:t>
      </w:r>
      <w:r w:rsidR="007641DD">
        <w:rPr>
          <w:rFonts w:ascii="Times New Roman" w:hAnsi="Times New Roman" w:cs="Times New Roman"/>
          <w:sz w:val="24"/>
          <w:szCs w:val="24"/>
        </w:rPr>
        <w:t xml:space="preserve"> młodzieży, należy pamiętać, że </w:t>
      </w:r>
      <w:r w:rsidRPr="00454339">
        <w:rPr>
          <w:rFonts w:ascii="Times New Roman" w:hAnsi="Times New Roman" w:cs="Times New Roman"/>
          <w:sz w:val="24"/>
          <w:szCs w:val="24"/>
        </w:rPr>
        <w:t>osiągnięcie tego celu stanie się możliwe tylko wówczas, gdy nas</w:t>
      </w:r>
      <w:r w:rsidR="007641DD">
        <w:rPr>
          <w:rFonts w:ascii="Times New Roman" w:hAnsi="Times New Roman" w:cs="Times New Roman"/>
          <w:sz w:val="24"/>
          <w:szCs w:val="24"/>
        </w:rPr>
        <w:t xml:space="preserve">ze działania będą </w:t>
      </w:r>
      <w:r w:rsidRPr="00454339">
        <w:rPr>
          <w:rFonts w:ascii="Times New Roman" w:hAnsi="Times New Roman" w:cs="Times New Roman"/>
          <w:sz w:val="24"/>
          <w:szCs w:val="24"/>
        </w:rPr>
        <w:t>oddziaływa</w:t>
      </w:r>
      <w:r w:rsidR="007641DD">
        <w:rPr>
          <w:rFonts w:ascii="Times New Roman" w:hAnsi="Times New Roman" w:cs="Times New Roman"/>
          <w:sz w:val="24"/>
          <w:szCs w:val="24"/>
        </w:rPr>
        <w:t xml:space="preserve">niami skierowanymi </w:t>
      </w:r>
      <w:r w:rsidRPr="00454339">
        <w:rPr>
          <w:rFonts w:ascii="Times New Roman" w:hAnsi="Times New Roman" w:cs="Times New Roman"/>
          <w:sz w:val="24"/>
          <w:szCs w:val="24"/>
        </w:rPr>
        <w:t>wielopłaszczyznowo.</w:t>
      </w:r>
    </w:p>
    <w:p w:rsidR="00D80D1E" w:rsidRDefault="00454339" w:rsidP="007641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339">
        <w:rPr>
          <w:rFonts w:ascii="Times New Roman" w:hAnsi="Times New Roman" w:cs="Times New Roman"/>
          <w:sz w:val="24"/>
          <w:szCs w:val="24"/>
        </w:rPr>
        <w:t>Należy również pamiętać, że wiele z podej</w:t>
      </w:r>
      <w:r w:rsidR="007641DD">
        <w:rPr>
          <w:rFonts w:ascii="Times New Roman" w:hAnsi="Times New Roman" w:cs="Times New Roman"/>
          <w:sz w:val="24"/>
          <w:szCs w:val="24"/>
        </w:rPr>
        <w:t>mowanych działań /np. programów profilaktycznych/</w:t>
      </w:r>
      <w:r w:rsidRPr="00454339">
        <w:rPr>
          <w:rFonts w:ascii="Times New Roman" w:hAnsi="Times New Roman" w:cs="Times New Roman"/>
          <w:sz w:val="24"/>
          <w:szCs w:val="24"/>
        </w:rPr>
        <w:t xml:space="preserve"> może się odnosić do różnych zachowań ryzy</w:t>
      </w:r>
      <w:r w:rsidR="007641DD">
        <w:rPr>
          <w:rFonts w:ascii="Times New Roman" w:hAnsi="Times New Roman" w:cs="Times New Roman"/>
          <w:sz w:val="24"/>
          <w:szCs w:val="24"/>
        </w:rPr>
        <w:t>kownych i zagrożeń wynikających z ich podejmowania /</w:t>
      </w:r>
      <w:r w:rsidRPr="00454339">
        <w:rPr>
          <w:rFonts w:ascii="Times New Roman" w:hAnsi="Times New Roman" w:cs="Times New Roman"/>
          <w:sz w:val="24"/>
          <w:szCs w:val="24"/>
        </w:rPr>
        <w:t>przemoc, agresja, sięganie po substancje psyc</w:t>
      </w:r>
      <w:r w:rsidR="007641DD">
        <w:rPr>
          <w:rFonts w:ascii="Times New Roman" w:hAnsi="Times New Roman" w:cs="Times New Roman"/>
          <w:sz w:val="24"/>
          <w:szCs w:val="24"/>
        </w:rPr>
        <w:t xml:space="preserve">hoaktywne, wagary, przedwczesna </w:t>
      </w:r>
      <w:r w:rsidRPr="00454339">
        <w:rPr>
          <w:rFonts w:ascii="Times New Roman" w:hAnsi="Times New Roman" w:cs="Times New Roman"/>
          <w:sz w:val="24"/>
          <w:szCs w:val="24"/>
        </w:rPr>
        <w:t>inicjacja seksualna czy prostytucja</w:t>
      </w:r>
      <w:r w:rsidR="007641DD">
        <w:rPr>
          <w:rFonts w:ascii="Times New Roman" w:hAnsi="Times New Roman" w:cs="Times New Roman"/>
          <w:sz w:val="24"/>
          <w:szCs w:val="24"/>
        </w:rPr>
        <w:t>/</w:t>
      </w:r>
      <w:r w:rsidRPr="00454339">
        <w:rPr>
          <w:rFonts w:ascii="Times New Roman" w:hAnsi="Times New Roman" w:cs="Times New Roman"/>
          <w:sz w:val="24"/>
          <w:szCs w:val="24"/>
        </w:rPr>
        <w:t>, a nie tylko do j</w:t>
      </w:r>
      <w:r w:rsidR="007641DD">
        <w:rPr>
          <w:rFonts w:ascii="Times New Roman" w:hAnsi="Times New Roman" w:cs="Times New Roman"/>
          <w:sz w:val="24"/>
          <w:szCs w:val="24"/>
        </w:rPr>
        <w:t xml:space="preserve">ednego specyficznego zachowania </w:t>
      </w:r>
      <w:r w:rsidRPr="00454339">
        <w:rPr>
          <w:rFonts w:ascii="Times New Roman" w:hAnsi="Times New Roman" w:cs="Times New Roman"/>
          <w:sz w:val="24"/>
          <w:szCs w:val="24"/>
        </w:rPr>
        <w:t>problemowego. Nie oznacza to jednak, że jako działania infor</w:t>
      </w:r>
      <w:r w:rsidR="007641DD">
        <w:rPr>
          <w:rFonts w:ascii="Times New Roman" w:hAnsi="Times New Roman" w:cs="Times New Roman"/>
          <w:sz w:val="24"/>
          <w:szCs w:val="24"/>
        </w:rPr>
        <w:t xml:space="preserve">macyjne i edukacyjne w zakresie </w:t>
      </w:r>
      <w:r w:rsidRPr="00454339">
        <w:rPr>
          <w:rFonts w:ascii="Times New Roman" w:hAnsi="Times New Roman" w:cs="Times New Roman"/>
          <w:sz w:val="24"/>
          <w:szCs w:val="24"/>
        </w:rPr>
        <w:t>rozwiązywania problemów alkoholowych</w:t>
      </w:r>
      <w:r w:rsidR="007641DD">
        <w:rPr>
          <w:rFonts w:ascii="Times New Roman" w:hAnsi="Times New Roman" w:cs="Times New Roman"/>
          <w:sz w:val="24"/>
          <w:szCs w:val="24"/>
        </w:rPr>
        <w:t xml:space="preserve"> i przeciwdziałania narkomanii</w:t>
      </w:r>
      <w:r w:rsidRPr="00454339">
        <w:rPr>
          <w:rFonts w:ascii="Times New Roman" w:hAnsi="Times New Roman" w:cs="Times New Roman"/>
          <w:sz w:val="24"/>
          <w:szCs w:val="24"/>
        </w:rPr>
        <w:t xml:space="preserve"> mogą być realizowa</w:t>
      </w:r>
      <w:r w:rsidR="007641DD">
        <w:rPr>
          <w:rFonts w:ascii="Times New Roman" w:hAnsi="Times New Roman" w:cs="Times New Roman"/>
          <w:sz w:val="24"/>
          <w:szCs w:val="24"/>
        </w:rPr>
        <w:t>ne wszystkie programy z zakresu promocji zdrowia /</w:t>
      </w:r>
      <w:r w:rsidRPr="00454339">
        <w:rPr>
          <w:rFonts w:ascii="Times New Roman" w:hAnsi="Times New Roman" w:cs="Times New Roman"/>
          <w:sz w:val="24"/>
          <w:szCs w:val="24"/>
        </w:rPr>
        <w:t>np. higiena jamy ustnej</w:t>
      </w:r>
      <w:r w:rsidR="007641DD">
        <w:rPr>
          <w:rFonts w:ascii="Times New Roman" w:hAnsi="Times New Roman" w:cs="Times New Roman"/>
          <w:sz w:val="24"/>
          <w:szCs w:val="24"/>
        </w:rPr>
        <w:t xml:space="preserve"> czy profilaktyka otyłości itp./</w:t>
      </w:r>
      <w:r w:rsidRPr="00454339">
        <w:rPr>
          <w:rFonts w:ascii="Times New Roman" w:hAnsi="Times New Roman" w:cs="Times New Roman"/>
          <w:sz w:val="24"/>
          <w:szCs w:val="24"/>
        </w:rPr>
        <w:t>.</w:t>
      </w:r>
      <w:r w:rsidR="00B9190D" w:rsidRPr="00454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938" w:rsidRDefault="007641DD" w:rsidP="0003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podejmować różnego rodzaju aktywności skierowane do grup odbiorców: dzieci i młodzieży, rodziców lub całych rodzin, osób pracujących z młodzieżą /nauczycieli, trenerów, itp./ przedstawicieli służby zdrowia, osób odpowiedzialnych za bezpieczeństwo i przestrzegania prawa, sprzedawców, dziennikarzy, itp. </w:t>
      </w:r>
      <w:r w:rsidR="00F26938">
        <w:rPr>
          <w:rFonts w:ascii="Times New Roman" w:hAnsi="Times New Roman" w:cs="Times New Roman"/>
          <w:sz w:val="24"/>
          <w:szCs w:val="24"/>
        </w:rPr>
        <w:t>Realizowane</w:t>
      </w:r>
      <w:r>
        <w:rPr>
          <w:rFonts w:ascii="Times New Roman" w:hAnsi="Times New Roman" w:cs="Times New Roman"/>
          <w:sz w:val="24"/>
          <w:szCs w:val="24"/>
        </w:rPr>
        <w:t xml:space="preserve"> programy mogą mieć charakter uniwersalny</w:t>
      </w:r>
      <w:r w:rsidR="00F269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czyli być przeznaczone dla wszystkich</w:t>
      </w:r>
      <w:r w:rsidR="00F26938">
        <w:rPr>
          <w:rFonts w:ascii="Times New Roman" w:hAnsi="Times New Roman" w:cs="Times New Roman"/>
          <w:sz w:val="24"/>
          <w:szCs w:val="24"/>
        </w:rPr>
        <w:t xml:space="preserve">, bez względu na stopień ryzyka rozwoju problemów ze zdrowiem psychicznym /w tym z piciem alkoholu/, na jakie narażone są poszczególne osoby. </w:t>
      </w:r>
    </w:p>
    <w:p w:rsidR="00F26938" w:rsidRPr="00F26938" w:rsidRDefault="00F26938" w:rsidP="0003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też prowadzić działania </w:t>
      </w:r>
      <w:r w:rsidR="00F02A7F">
        <w:rPr>
          <w:rFonts w:ascii="Times New Roman" w:hAnsi="Times New Roman" w:cs="Times New Roman"/>
          <w:sz w:val="24"/>
          <w:szCs w:val="24"/>
        </w:rPr>
        <w:t>selektywne - adresowane</w:t>
      </w:r>
      <w:r w:rsidRPr="00F26938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Klavika-Light" w:hAnsi="Klavika-Light" w:cs="Klavika-Light"/>
          <w:sz w:val="20"/>
          <w:szCs w:val="20"/>
        </w:rPr>
        <w:t xml:space="preserve"> </w:t>
      </w:r>
      <w:r w:rsidRPr="00F26938">
        <w:rPr>
          <w:rFonts w:ascii="Times New Roman" w:hAnsi="Times New Roman" w:cs="Times New Roman"/>
          <w:sz w:val="24"/>
          <w:szCs w:val="24"/>
        </w:rPr>
        <w:t>jednostek lub grup, które ze względu na swoją sytuację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938">
        <w:rPr>
          <w:rFonts w:ascii="Times New Roman" w:hAnsi="Times New Roman" w:cs="Times New Roman"/>
          <w:sz w:val="24"/>
          <w:szCs w:val="24"/>
        </w:rPr>
        <w:t>społeczną, rodzinną, środowiskową lub uwarunkowania biolog</w:t>
      </w:r>
      <w:r>
        <w:rPr>
          <w:rFonts w:ascii="Times New Roman" w:hAnsi="Times New Roman" w:cs="Times New Roman"/>
          <w:sz w:val="24"/>
          <w:szCs w:val="24"/>
        </w:rPr>
        <w:t xml:space="preserve">iczne są narażone na większe od </w:t>
      </w:r>
      <w:r w:rsidRPr="00F26938">
        <w:rPr>
          <w:rFonts w:ascii="Times New Roman" w:hAnsi="Times New Roman" w:cs="Times New Roman"/>
          <w:sz w:val="24"/>
          <w:szCs w:val="24"/>
        </w:rPr>
        <w:t>przeciętnego ryzyko wystąpienia problemów alkoholowych lub/i innych zaburzeń zdrowia psychicznego.</w:t>
      </w:r>
    </w:p>
    <w:p w:rsidR="0003037A" w:rsidRDefault="00F26938" w:rsidP="004D0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Można się również skoncentrować na tzw. profilaktyce </w:t>
      </w:r>
      <w:r w:rsidR="00F02A7F">
        <w:rPr>
          <w:rFonts w:ascii="Times New Roman" w:hAnsi="Times New Roman" w:cs="Times New Roman"/>
          <w:sz w:val="24"/>
          <w:szCs w:val="24"/>
        </w:rPr>
        <w:t>wskazującej, czyli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938">
        <w:rPr>
          <w:rFonts w:ascii="Times New Roman" w:hAnsi="Times New Roman" w:cs="Times New Roman"/>
          <w:sz w:val="24"/>
          <w:szCs w:val="24"/>
        </w:rPr>
        <w:t>jest ukierunkowan</w:t>
      </w:r>
      <w:r w:rsidR="004D00F4">
        <w:rPr>
          <w:rFonts w:ascii="Times New Roman" w:hAnsi="Times New Roman" w:cs="Times New Roman"/>
          <w:sz w:val="24"/>
          <w:szCs w:val="24"/>
        </w:rPr>
        <w:t>ej</w:t>
      </w:r>
      <w:r w:rsidRPr="00F26938">
        <w:rPr>
          <w:rFonts w:ascii="Times New Roman" w:hAnsi="Times New Roman" w:cs="Times New Roman"/>
          <w:sz w:val="24"/>
          <w:szCs w:val="24"/>
        </w:rPr>
        <w:t xml:space="preserve"> </w:t>
      </w:r>
      <w:r w:rsidR="004D00F4" w:rsidRPr="004D00F4">
        <w:rPr>
          <w:rFonts w:ascii="Times New Roman" w:hAnsi="Times New Roman" w:cs="Times New Roman"/>
          <w:sz w:val="24"/>
          <w:szCs w:val="24"/>
        </w:rPr>
        <w:t xml:space="preserve">na jednostki </w:t>
      </w:r>
      <w:r w:rsidR="004D00F4">
        <w:rPr>
          <w:rFonts w:ascii="Times New Roman" w:hAnsi="Times New Roman" w:cs="Times New Roman"/>
          <w:sz w:val="24"/>
          <w:szCs w:val="24"/>
        </w:rPr>
        <w:t>/</w:t>
      </w:r>
      <w:r w:rsidR="004D00F4" w:rsidRPr="004D00F4">
        <w:rPr>
          <w:rFonts w:ascii="Times New Roman" w:hAnsi="Times New Roman" w:cs="Times New Roman"/>
          <w:sz w:val="24"/>
          <w:szCs w:val="24"/>
        </w:rPr>
        <w:t>lub grupy</w:t>
      </w:r>
      <w:r w:rsidR="004D00F4">
        <w:rPr>
          <w:rFonts w:ascii="Times New Roman" w:hAnsi="Times New Roman" w:cs="Times New Roman"/>
          <w:sz w:val="24"/>
          <w:szCs w:val="24"/>
        </w:rPr>
        <w:t>/</w:t>
      </w:r>
      <w:r w:rsidR="004D00F4" w:rsidRPr="004D00F4">
        <w:rPr>
          <w:rFonts w:ascii="Times New Roman" w:hAnsi="Times New Roman" w:cs="Times New Roman"/>
          <w:sz w:val="24"/>
          <w:szCs w:val="24"/>
        </w:rPr>
        <w:t xml:space="preserve"> wysokiego ryzyka,</w:t>
      </w:r>
      <w:r w:rsidR="004D00F4">
        <w:rPr>
          <w:rFonts w:ascii="Times New Roman" w:hAnsi="Times New Roman" w:cs="Times New Roman"/>
          <w:sz w:val="24"/>
          <w:szCs w:val="24"/>
        </w:rPr>
        <w:t xml:space="preserve"> </w:t>
      </w:r>
      <w:r w:rsidR="004D00F4" w:rsidRPr="004D00F4">
        <w:rPr>
          <w:rFonts w:ascii="Times New Roman" w:hAnsi="Times New Roman" w:cs="Times New Roman"/>
          <w:sz w:val="24"/>
          <w:szCs w:val="24"/>
        </w:rPr>
        <w:t xml:space="preserve">które ujawniają pierwsze symptomy problemów alkoholowych. </w:t>
      </w:r>
    </w:p>
    <w:p w:rsidR="0003037A" w:rsidRDefault="0003037A" w:rsidP="0003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Można też próbować, poprzez odpowiednie działania, wywołać określone zmiany w odbiorcach programu – jednostkach /dzieciach, rodzicach/. Tego typu działania są dość</w:t>
      </w:r>
      <w:r w:rsidR="00132A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powszechne w szkołach, różnego rodzaju placówkach wychowawczych, poradniach itp. W nurcie oddziaływań na jednostki mieści się te</w:t>
      </w:r>
      <w:r w:rsidR="00AA148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 poradnictwo indywidualne i działania terapeutyczne. Natomiast, z perspektywy gminnego programu profilaktycznego, warto rozważyć możliwości wprowadzenia zmian strukturalnych w środowisku loka</w:t>
      </w:r>
      <w:r w:rsidR="00AA1484">
        <w:rPr>
          <w:rFonts w:ascii="Times New Roman" w:hAnsi="Times New Roman" w:cs="Times New Roman"/>
          <w:sz w:val="24"/>
          <w:szCs w:val="24"/>
        </w:rPr>
        <w:t>lnym – tam, gdzie jednostki piją</w:t>
      </w:r>
      <w:r>
        <w:rPr>
          <w:rFonts w:ascii="Times New Roman" w:hAnsi="Times New Roman" w:cs="Times New Roman"/>
          <w:sz w:val="24"/>
          <w:szCs w:val="24"/>
        </w:rPr>
        <w:t xml:space="preserve"> alkohol i/lub doświadczają problemów wynikających z ryzyka picia.</w:t>
      </w:r>
    </w:p>
    <w:p w:rsidR="0003037A" w:rsidRDefault="0003037A" w:rsidP="0003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szkoły sprostały wyzwaniom, konieczne jest podnoszenie kompetencji nauczycieli zakresie profilaktycznej z dziećmi i młodzieżą. Młodzi ludzie maj</w:t>
      </w:r>
      <w:r w:rsidR="00B40AE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tendencję do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podejmowania różnorakich zachowań </w:t>
      </w:r>
      <w:r w:rsidR="00F02A7F">
        <w:rPr>
          <w:rFonts w:ascii="Times New Roman" w:hAnsi="Times New Roman" w:cs="Times New Roman"/>
          <w:sz w:val="24"/>
          <w:szCs w:val="24"/>
        </w:rPr>
        <w:t>ryzykownych, ale</w:t>
      </w:r>
      <w:r>
        <w:rPr>
          <w:rFonts w:ascii="Times New Roman" w:hAnsi="Times New Roman" w:cs="Times New Roman"/>
          <w:sz w:val="24"/>
          <w:szCs w:val="24"/>
        </w:rPr>
        <w:t xml:space="preserve"> zdrowia /używanie różnych substancji psychoaktywnych, podejmowanie ryzykownych zachowań seksualnych, itp./. W związku z tym w profilaktyce tych zachowań rekomendowane jest tworzenie programów edukacyjnych dotyczących różnych rodzajów środków uzależniających /alkohol, tytoń, narkotyki/ oraz łączenie różnorodnych działań wspierających główne czynniki chroniące </w:t>
      </w:r>
      <w:r w:rsidR="0034720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/zwłaszcza kształtowaniu silnej więzi rodzinnej, rozwijaniu zainteresowania nauką szkolną i rozwojem oraz wzmacnianiu skłonności do respektowania norm i wartości/.</w:t>
      </w:r>
    </w:p>
    <w:p w:rsidR="006C32E9" w:rsidRPr="004D00F4" w:rsidRDefault="006C32E9" w:rsidP="0003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Prowadzenie dożywiania na rzecz dożywiania dzieci uczestniczących w pozalekcyjnych programach opiekuńczo-wychowawczych i socjoterapeutycznych odbywa się w ramach programu – Gminnego sytemu profilaktyki i opieki nad dzieckiem i rodziną. </w:t>
      </w:r>
    </w:p>
    <w:p w:rsidR="00D80D1E" w:rsidRDefault="00D80D1E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271" w:rsidRDefault="00723271" w:rsidP="00D80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271">
        <w:rPr>
          <w:rFonts w:ascii="Times New Roman" w:hAnsi="Times New Roman" w:cs="Times New Roman"/>
          <w:b/>
          <w:sz w:val="24"/>
          <w:szCs w:val="24"/>
        </w:rPr>
        <w:t>Zadania programu:</w:t>
      </w:r>
    </w:p>
    <w:p w:rsidR="00723271" w:rsidRDefault="00723271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723271">
        <w:rPr>
          <w:rFonts w:ascii="Times New Roman" w:hAnsi="Times New Roman" w:cs="Times New Roman"/>
          <w:sz w:val="24"/>
          <w:szCs w:val="24"/>
        </w:rPr>
        <w:t>ealizacja działań profilaktycznych w szkołach podstawowych, gimnazjach. Dofinansowanie programów profilaktycznych w ramach statutowych działań szkół, promowanie programów autorskich.</w:t>
      </w:r>
    </w:p>
    <w:p w:rsidR="00723271" w:rsidRDefault="00723271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zajęć socjoterapeutycznych dla dzieci i młodzieży podejmujących zachowania ryzykowne w zakresie wczesnej inicjacji środkami psychoaktywnymi.</w:t>
      </w:r>
    </w:p>
    <w:p w:rsidR="00723271" w:rsidRDefault="00723271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o charakterze edukacyjnym przeznaczonych dla rodziców, których celem jest wspieranie abstynencji dziecka i przygotowanie do podejmowania świadomych i odpowiedzialnych decyzji związanych z używaniem substancji psychoaktywnych.</w:t>
      </w:r>
    </w:p>
    <w:p w:rsidR="00B4474E" w:rsidRPr="00204F41" w:rsidRDefault="00723271" w:rsidP="00204F4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04F41">
        <w:rPr>
          <w:rFonts w:ascii="Times New Roman" w:hAnsi="Times New Roman" w:cs="Times New Roman"/>
          <w:sz w:val="24"/>
          <w:szCs w:val="24"/>
        </w:rPr>
        <w:t>Prowadzenie cyklu spotkań profilaktycznych z młodzieżą na temat zagrożeń związanych ze środkami zmieniającymi świadomość</w:t>
      </w:r>
      <w:r w:rsidR="00B4474E" w:rsidRPr="00204F41">
        <w:rPr>
          <w:rFonts w:ascii="Times New Roman" w:hAnsi="Times New Roman" w:cs="Times New Roman"/>
          <w:sz w:val="24"/>
          <w:szCs w:val="24"/>
        </w:rPr>
        <w:t xml:space="preserve"> i towarzyszących temu zjawisk.</w:t>
      </w:r>
    </w:p>
    <w:p w:rsidR="00B4474E" w:rsidRDefault="00B4474E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Organizacji i finansowanie konkursów na szczeblu szkolnym i gminnym.</w:t>
      </w:r>
    </w:p>
    <w:p w:rsidR="004A4C62" w:rsidRDefault="00B4474E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Wspieranie działalności uczniowskich klubów</w:t>
      </w:r>
      <w:r w:rsidR="004A4C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sportowych, różnych form kultury fizycznej oraz innych społecznie akceptowanych rodzajów działalności związanych z propagowaniem zdrowego i abstynenckiego stylu życia – realizacja na bazie klubów sportowych programów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profilaktycznych zmieniających zachowania dzieci i młodzieży w zakresie gospodarowania czasem wolnym. </w:t>
      </w:r>
    </w:p>
    <w:p w:rsidR="00A02743" w:rsidRPr="00A02743" w:rsidRDefault="00204F41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02743" w:rsidRPr="00A02743">
        <w:rPr>
          <w:rFonts w:ascii="Times New Roman" w:hAnsi="Times New Roman" w:cs="Times New Roman"/>
          <w:sz w:val="24"/>
          <w:szCs w:val="24"/>
        </w:rPr>
        <w:t>romowanie zdrowego stylu życia wolnego od alkoholu, narkotyków</w:t>
      </w:r>
      <w:r w:rsidR="00A02743">
        <w:rPr>
          <w:rFonts w:ascii="Times New Roman" w:hAnsi="Times New Roman" w:cs="Times New Roman"/>
          <w:sz w:val="24"/>
          <w:szCs w:val="24"/>
        </w:rPr>
        <w:t xml:space="preserve"> i innych używek</w:t>
      </w:r>
      <w:r w:rsidR="00A02743" w:rsidRPr="00A02743">
        <w:rPr>
          <w:rFonts w:ascii="Times New Roman" w:hAnsi="Times New Roman" w:cs="Times New Roman"/>
          <w:sz w:val="24"/>
          <w:szCs w:val="24"/>
        </w:rPr>
        <w:t xml:space="preserve">  oraz różnych form aktywnego spędzania czasu wolnego poprzez organizowanie imprez sportowych i rekreacyjnych dla dzieci, młodzieży, dorosłych.</w:t>
      </w:r>
    </w:p>
    <w:p w:rsidR="00B4474E" w:rsidRDefault="004A4C62" w:rsidP="00723271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pozalekcyjnych zajęć sportowych</w:t>
      </w:r>
      <w:r w:rsidR="00A02743">
        <w:rPr>
          <w:rFonts w:ascii="Times New Roman" w:hAnsi="Times New Roman" w:cs="Times New Roman"/>
          <w:sz w:val="24"/>
          <w:szCs w:val="24"/>
        </w:rPr>
        <w:t xml:space="preserve"> i edukacyjno-sportowych, </w:t>
      </w:r>
      <w:r>
        <w:rPr>
          <w:rFonts w:ascii="Times New Roman" w:hAnsi="Times New Roman" w:cs="Times New Roman"/>
          <w:sz w:val="24"/>
          <w:szCs w:val="24"/>
        </w:rPr>
        <w:t xml:space="preserve"> dofinansowanie do zakupu sprzętu </w:t>
      </w:r>
      <w:r w:rsidR="00CA4436">
        <w:rPr>
          <w:rFonts w:ascii="Times New Roman" w:hAnsi="Times New Roman" w:cs="Times New Roman"/>
          <w:sz w:val="24"/>
          <w:szCs w:val="24"/>
        </w:rPr>
        <w:t xml:space="preserve">i wyposażenia </w:t>
      </w:r>
      <w:r>
        <w:rPr>
          <w:rFonts w:ascii="Times New Roman" w:hAnsi="Times New Roman" w:cs="Times New Roman"/>
          <w:sz w:val="24"/>
          <w:szCs w:val="24"/>
        </w:rPr>
        <w:t xml:space="preserve">sportowego. </w:t>
      </w:r>
    </w:p>
    <w:p w:rsidR="00723271" w:rsidRDefault="001B3B58" w:rsidP="009B3402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3402">
        <w:rPr>
          <w:rFonts w:ascii="Times New Roman" w:hAnsi="Times New Roman" w:cs="Times New Roman"/>
          <w:sz w:val="24"/>
          <w:szCs w:val="24"/>
        </w:rPr>
        <w:t>Podejmowanie działań edukacyjnych skierowanych do sprzedawców napojów alkoholowych oraz działań kontrolnych i interwencyjnych, mających na celu ograniczenie dostępności napojów alkoholowych i przestrzeganie zasad sprzedaży alkoholu osobom poniżej 18 roku życia.</w:t>
      </w:r>
    </w:p>
    <w:p w:rsidR="00AA79A2" w:rsidRPr="00172786" w:rsidRDefault="00172786" w:rsidP="0017278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1B3B58" w:rsidRPr="00172786">
        <w:rPr>
          <w:rFonts w:ascii="Times New Roman" w:hAnsi="Times New Roman" w:cs="Times New Roman"/>
          <w:sz w:val="24"/>
          <w:szCs w:val="24"/>
        </w:rPr>
        <w:t>Zakup i rozpowszechnianie materiałów edukacyjnych dotyczących u</w:t>
      </w:r>
      <w:r w:rsidR="00CB7324" w:rsidRPr="00172786">
        <w:rPr>
          <w:rFonts w:ascii="Times New Roman" w:hAnsi="Times New Roman" w:cs="Times New Roman"/>
          <w:sz w:val="24"/>
          <w:szCs w:val="24"/>
        </w:rPr>
        <w:t xml:space="preserve">zależnienia i </w:t>
      </w:r>
      <w:r w:rsidR="00AA79A2" w:rsidRPr="001727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7324" w:rsidRPr="00AA79A2" w:rsidRDefault="00AA79A2" w:rsidP="00AA79A2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B7324" w:rsidRPr="00AA79A2">
        <w:rPr>
          <w:rFonts w:ascii="Times New Roman" w:hAnsi="Times New Roman" w:cs="Times New Roman"/>
          <w:sz w:val="24"/>
          <w:szCs w:val="24"/>
        </w:rPr>
        <w:t>przemocy domowej.</w:t>
      </w:r>
    </w:p>
    <w:p w:rsidR="00CB7324" w:rsidRDefault="00CB7324" w:rsidP="00CB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24" w:rsidRPr="00CB7324" w:rsidRDefault="00CB7324" w:rsidP="00CB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B58" w:rsidRDefault="001B3B58" w:rsidP="007971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58">
        <w:rPr>
          <w:rFonts w:ascii="Times New Roman" w:hAnsi="Times New Roman" w:cs="Times New Roman"/>
          <w:b/>
          <w:i/>
          <w:sz w:val="28"/>
          <w:szCs w:val="28"/>
        </w:rPr>
        <w:t>Wspieranie działalności instytucji, organizacji pozarządowej i osób fizycznych służących rozwiazywaniu problemó</w:t>
      </w:r>
      <w:r>
        <w:rPr>
          <w:rFonts w:ascii="Times New Roman" w:hAnsi="Times New Roman" w:cs="Times New Roman"/>
          <w:b/>
          <w:i/>
          <w:sz w:val="28"/>
          <w:szCs w:val="28"/>
        </w:rPr>
        <w:t>w</w:t>
      </w:r>
      <w:r w:rsidRPr="001B3B58">
        <w:rPr>
          <w:rFonts w:ascii="Times New Roman" w:hAnsi="Times New Roman" w:cs="Times New Roman"/>
          <w:b/>
          <w:i/>
          <w:sz w:val="28"/>
          <w:szCs w:val="28"/>
        </w:rPr>
        <w:t xml:space="preserve"> alkoholowych i narkomanii.</w:t>
      </w:r>
    </w:p>
    <w:p w:rsidR="001B3B58" w:rsidRPr="00977479" w:rsidRDefault="001B3B58" w:rsidP="0097747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7479" w:rsidRDefault="00977479" w:rsidP="00C2249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77479">
        <w:rPr>
          <w:rFonts w:ascii="Times New Roman" w:hAnsi="Times New Roman" w:cs="Times New Roman"/>
          <w:sz w:val="24"/>
          <w:szCs w:val="24"/>
        </w:rPr>
        <w:t>Samorząd, realizując poszczególne zadania gminnego programu</w:t>
      </w:r>
      <w:r>
        <w:rPr>
          <w:rFonts w:ascii="Times New Roman" w:hAnsi="Times New Roman" w:cs="Times New Roman"/>
          <w:sz w:val="24"/>
          <w:szCs w:val="24"/>
        </w:rPr>
        <w:t xml:space="preserve">, może powierzyć je organizacji </w:t>
      </w:r>
      <w:r w:rsidRPr="00977479">
        <w:rPr>
          <w:rFonts w:ascii="Times New Roman" w:hAnsi="Times New Roman" w:cs="Times New Roman"/>
          <w:sz w:val="24"/>
          <w:szCs w:val="24"/>
        </w:rPr>
        <w:t>pozarządowej lub wesprzeć organizację w realizacji zadań, które wpisują się w zawartość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479">
        <w:rPr>
          <w:rFonts w:ascii="Times New Roman" w:hAnsi="Times New Roman" w:cs="Times New Roman"/>
          <w:sz w:val="24"/>
          <w:szCs w:val="24"/>
        </w:rPr>
        <w:t xml:space="preserve">gminnego programu.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977479">
        <w:rPr>
          <w:rFonts w:ascii="Times New Roman" w:hAnsi="Times New Roman" w:cs="Times New Roman"/>
          <w:sz w:val="24"/>
          <w:szCs w:val="24"/>
        </w:rPr>
        <w:t>rzy procedu</w:t>
      </w:r>
      <w:r>
        <w:rPr>
          <w:rFonts w:ascii="Times New Roman" w:hAnsi="Times New Roman" w:cs="Times New Roman"/>
          <w:sz w:val="24"/>
          <w:szCs w:val="24"/>
        </w:rPr>
        <w:t xml:space="preserve">rze zlecania zadań organizacjom </w:t>
      </w:r>
      <w:r w:rsidRPr="00977479">
        <w:rPr>
          <w:rFonts w:ascii="Times New Roman" w:hAnsi="Times New Roman" w:cs="Times New Roman"/>
          <w:sz w:val="24"/>
          <w:szCs w:val="24"/>
        </w:rPr>
        <w:t xml:space="preserve">pozarządowym </w:t>
      </w:r>
      <w:r w:rsidRPr="00977479">
        <w:rPr>
          <w:rFonts w:ascii="Times New Roman" w:hAnsi="Times New Roman" w:cs="Times New Roman"/>
          <w:sz w:val="24"/>
          <w:szCs w:val="24"/>
        </w:rPr>
        <w:lastRenderedPageBreak/>
        <w:t>zastosowanie ma ustawa z dnia 24 kwietnia 2003 r. o działalności pożytk</w:t>
      </w:r>
      <w:r>
        <w:rPr>
          <w:rFonts w:ascii="Times New Roman" w:hAnsi="Times New Roman" w:cs="Times New Roman"/>
          <w:sz w:val="24"/>
          <w:szCs w:val="24"/>
        </w:rPr>
        <w:t>u publicznego i o wolontariacie /</w:t>
      </w:r>
      <w:r w:rsidR="00F02A7F" w:rsidRPr="00977479">
        <w:rPr>
          <w:rFonts w:ascii="Times New Roman" w:hAnsi="Times New Roman" w:cs="Times New Roman"/>
          <w:sz w:val="24"/>
          <w:szCs w:val="24"/>
        </w:rPr>
        <w:t>Dz. U</w:t>
      </w:r>
      <w:r w:rsidRPr="00977479">
        <w:rPr>
          <w:rFonts w:ascii="Times New Roman" w:hAnsi="Times New Roman" w:cs="Times New Roman"/>
          <w:sz w:val="24"/>
          <w:szCs w:val="24"/>
        </w:rPr>
        <w:t>. z 2010 r. Nr 234, poz. 1536</w:t>
      </w:r>
      <w:r>
        <w:rPr>
          <w:rFonts w:ascii="Times New Roman" w:hAnsi="Times New Roman" w:cs="Times New Roman"/>
          <w:sz w:val="24"/>
          <w:szCs w:val="24"/>
        </w:rPr>
        <w:t xml:space="preserve"> ze zmianami/</w:t>
      </w:r>
      <w:r w:rsidRPr="00977479">
        <w:rPr>
          <w:rFonts w:ascii="Times New Roman" w:hAnsi="Times New Roman" w:cs="Times New Roman"/>
          <w:sz w:val="24"/>
          <w:szCs w:val="24"/>
        </w:rPr>
        <w:t>.</w:t>
      </w:r>
    </w:p>
    <w:p w:rsidR="00723271" w:rsidRDefault="00977479" w:rsidP="0097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479">
        <w:rPr>
          <w:rFonts w:ascii="Times New Roman" w:hAnsi="Times New Roman" w:cs="Times New Roman"/>
          <w:sz w:val="24"/>
          <w:szCs w:val="24"/>
        </w:rPr>
        <w:t>Zakres współpracy ze stowarzyszeniami będz</w:t>
      </w:r>
      <w:r w:rsidR="00C2249E">
        <w:rPr>
          <w:rFonts w:ascii="Times New Roman" w:hAnsi="Times New Roman" w:cs="Times New Roman"/>
          <w:sz w:val="24"/>
          <w:szCs w:val="24"/>
        </w:rPr>
        <w:t xml:space="preserve">ie zależał od lokalnych potrzeb </w:t>
      </w:r>
      <w:r w:rsidRPr="00977479">
        <w:rPr>
          <w:rFonts w:ascii="Times New Roman" w:hAnsi="Times New Roman" w:cs="Times New Roman"/>
          <w:sz w:val="24"/>
          <w:szCs w:val="24"/>
        </w:rPr>
        <w:t>i uwarunkowań, jednak należy podkreślić potrzebę, celowość</w:t>
      </w:r>
      <w:r w:rsidR="00C2249E">
        <w:rPr>
          <w:rFonts w:ascii="Times New Roman" w:hAnsi="Times New Roman" w:cs="Times New Roman"/>
          <w:sz w:val="24"/>
          <w:szCs w:val="24"/>
        </w:rPr>
        <w:t xml:space="preserve"> i zasadność znaczącego udziału </w:t>
      </w:r>
      <w:r w:rsidRPr="00977479">
        <w:rPr>
          <w:rFonts w:ascii="Times New Roman" w:hAnsi="Times New Roman" w:cs="Times New Roman"/>
          <w:sz w:val="24"/>
          <w:szCs w:val="24"/>
        </w:rPr>
        <w:t>środowiska stowarzyszeń abstynenckich w działaniach w obszarze profilaktyki i rozwiązywania</w:t>
      </w:r>
      <w:r w:rsidR="00C2249E">
        <w:rPr>
          <w:rFonts w:ascii="Times New Roman" w:hAnsi="Times New Roman" w:cs="Times New Roman"/>
          <w:sz w:val="24"/>
          <w:szCs w:val="24"/>
        </w:rPr>
        <w:t xml:space="preserve"> </w:t>
      </w:r>
      <w:r w:rsidRPr="00977479">
        <w:rPr>
          <w:rFonts w:ascii="Times New Roman" w:hAnsi="Times New Roman" w:cs="Times New Roman"/>
          <w:sz w:val="24"/>
          <w:szCs w:val="24"/>
        </w:rPr>
        <w:t>problemów alkoholowych realizowanych przez samorządy.</w:t>
      </w:r>
    </w:p>
    <w:p w:rsidR="00971F7A" w:rsidRDefault="00F02A7F" w:rsidP="009774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Wśród wielu organizacji pozarządowych ważnym, a niestety nadal niedocenianym partnerem dla gminy są stowarzyszenia i lub abstynenckie. </w:t>
      </w:r>
    </w:p>
    <w:p w:rsidR="00EA3E4F" w:rsidRPr="00EA3E4F" w:rsidRDefault="00EA3E4F" w:rsidP="00EA3E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E4F">
        <w:rPr>
          <w:rFonts w:ascii="Times New Roman" w:hAnsi="Times New Roman" w:cs="Times New Roman"/>
          <w:sz w:val="24"/>
          <w:szCs w:val="24"/>
        </w:rPr>
        <w:t>Partnerami dla gminy w obszarze profilaktyki i rozwiązywania problemów alkoholowych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4F">
        <w:rPr>
          <w:rFonts w:ascii="Times New Roman" w:hAnsi="Times New Roman" w:cs="Times New Roman"/>
          <w:sz w:val="24"/>
          <w:szCs w:val="24"/>
        </w:rPr>
        <w:t>też kościoły i związki wyznaniowe. W Polsce to Kościół katolicki zrzesza największą liczbę wyznawców.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E4F">
        <w:rPr>
          <w:rFonts w:ascii="Times New Roman" w:hAnsi="Times New Roman" w:cs="Times New Roman"/>
          <w:sz w:val="24"/>
          <w:szCs w:val="24"/>
        </w:rPr>
        <w:t>Mimo to, w dialogu z samorządem gminnym, inne ko</w:t>
      </w:r>
      <w:r>
        <w:rPr>
          <w:rFonts w:ascii="Times New Roman" w:hAnsi="Times New Roman" w:cs="Times New Roman"/>
          <w:sz w:val="24"/>
          <w:szCs w:val="24"/>
        </w:rPr>
        <w:t xml:space="preserve">ścioły i związki wyznaniowe czy </w:t>
      </w:r>
      <w:r w:rsidRPr="00EA3E4F">
        <w:rPr>
          <w:rFonts w:ascii="Times New Roman" w:hAnsi="Times New Roman" w:cs="Times New Roman"/>
          <w:sz w:val="24"/>
          <w:szCs w:val="24"/>
        </w:rPr>
        <w:t xml:space="preserve">wspólnoty i ruchy religijne powinny mieć taką samą pozycję i </w:t>
      </w:r>
      <w:r>
        <w:rPr>
          <w:rFonts w:ascii="Times New Roman" w:hAnsi="Times New Roman" w:cs="Times New Roman"/>
          <w:sz w:val="24"/>
          <w:szCs w:val="24"/>
        </w:rPr>
        <w:t xml:space="preserve">być </w:t>
      </w:r>
      <w:r w:rsidR="00F02A7F">
        <w:rPr>
          <w:rFonts w:ascii="Times New Roman" w:hAnsi="Times New Roman" w:cs="Times New Roman"/>
          <w:sz w:val="24"/>
          <w:szCs w:val="24"/>
        </w:rPr>
        <w:t>traktowane, jako</w:t>
      </w:r>
      <w:r>
        <w:rPr>
          <w:rFonts w:ascii="Times New Roman" w:hAnsi="Times New Roman" w:cs="Times New Roman"/>
          <w:sz w:val="24"/>
          <w:szCs w:val="24"/>
        </w:rPr>
        <w:t xml:space="preserve"> równorzędny </w:t>
      </w:r>
      <w:r w:rsidRPr="00EA3E4F">
        <w:rPr>
          <w:rFonts w:ascii="Times New Roman" w:hAnsi="Times New Roman" w:cs="Times New Roman"/>
          <w:sz w:val="24"/>
          <w:szCs w:val="24"/>
        </w:rPr>
        <w:t>partner do rozmowy. Zasady współpracy z nimi w zakresie realizacji zadań z obszaru</w:t>
      </w:r>
      <w:r>
        <w:rPr>
          <w:rFonts w:ascii="Times New Roman" w:hAnsi="Times New Roman" w:cs="Times New Roman"/>
          <w:sz w:val="24"/>
          <w:szCs w:val="24"/>
        </w:rPr>
        <w:t xml:space="preserve"> pożytku </w:t>
      </w:r>
      <w:r w:rsidRPr="00EA3E4F">
        <w:rPr>
          <w:rFonts w:ascii="Times New Roman" w:hAnsi="Times New Roman" w:cs="Times New Roman"/>
          <w:sz w:val="24"/>
          <w:szCs w:val="24"/>
        </w:rPr>
        <w:t>publicznego określa również ustawa o działalności pożytku publicznego i o wolontariacie.</w:t>
      </w:r>
    </w:p>
    <w:p w:rsidR="00971F7A" w:rsidRDefault="00EA3E4F" w:rsidP="0097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E4F">
        <w:rPr>
          <w:rFonts w:ascii="Times New Roman" w:hAnsi="Times New Roman" w:cs="Times New Roman"/>
          <w:sz w:val="24"/>
          <w:szCs w:val="24"/>
        </w:rPr>
        <w:t>Poza wspomaganiem działalności organizacji pozarządowych</w:t>
      </w:r>
      <w:r>
        <w:rPr>
          <w:rFonts w:ascii="Times New Roman" w:hAnsi="Times New Roman" w:cs="Times New Roman"/>
          <w:sz w:val="24"/>
          <w:szCs w:val="24"/>
        </w:rPr>
        <w:t xml:space="preserve">, zgodnie z ustawą o wychowaniu </w:t>
      </w:r>
      <w:r w:rsidRPr="00EA3E4F">
        <w:rPr>
          <w:rFonts w:ascii="Times New Roman" w:hAnsi="Times New Roman" w:cs="Times New Roman"/>
          <w:sz w:val="24"/>
          <w:szCs w:val="24"/>
        </w:rPr>
        <w:t>w trzeźwości i przeciwdziałaniu alkoholizmowi, samorządy powinny wspom</w:t>
      </w:r>
      <w:r>
        <w:rPr>
          <w:rFonts w:ascii="Times New Roman" w:hAnsi="Times New Roman" w:cs="Times New Roman"/>
          <w:sz w:val="24"/>
          <w:szCs w:val="24"/>
        </w:rPr>
        <w:t xml:space="preserve">agać w działaniach </w:t>
      </w:r>
      <w:r w:rsidRPr="00EA3E4F">
        <w:rPr>
          <w:rFonts w:ascii="Times New Roman" w:hAnsi="Times New Roman" w:cs="Times New Roman"/>
          <w:sz w:val="24"/>
          <w:szCs w:val="24"/>
        </w:rPr>
        <w:t>służących rozwiązywaniu problemów alkoholowych również instytucje i osoby fizyczne.</w:t>
      </w:r>
    </w:p>
    <w:p w:rsidR="00971F7A" w:rsidRPr="00370D30" w:rsidRDefault="00971F7A" w:rsidP="00971F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0D30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zwrócić </w:t>
      </w:r>
      <w:r w:rsidR="00F02A7F">
        <w:rPr>
          <w:rFonts w:ascii="Times New Roman" w:hAnsi="Times New Roman" w:cs="Times New Roman"/>
          <w:sz w:val="24"/>
          <w:szCs w:val="24"/>
        </w:rPr>
        <w:t xml:space="preserve">uwagę, </w:t>
      </w:r>
      <w:r w:rsidR="00F02A7F" w:rsidRPr="00370D30">
        <w:rPr>
          <w:rFonts w:ascii="Times New Roman" w:hAnsi="Times New Roman" w:cs="Times New Roman"/>
          <w:sz w:val="24"/>
          <w:szCs w:val="24"/>
        </w:rPr>
        <w:t>że</w:t>
      </w:r>
      <w:r w:rsidRPr="00370D30">
        <w:rPr>
          <w:rFonts w:ascii="Times New Roman" w:hAnsi="Times New Roman" w:cs="Times New Roman"/>
          <w:sz w:val="24"/>
          <w:szCs w:val="24"/>
        </w:rPr>
        <w:t xml:space="preserve"> chociaż to samorząd lokalny jest odpowiedzialny</w:t>
      </w:r>
      <w:r>
        <w:rPr>
          <w:rFonts w:ascii="Times New Roman" w:hAnsi="Times New Roman" w:cs="Times New Roman"/>
          <w:sz w:val="24"/>
          <w:szCs w:val="24"/>
        </w:rPr>
        <w:t xml:space="preserve"> za realizację zadań związanych </w:t>
      </w:r>
      <w:r w:rsidRPr="00370D30">
        <w:rPr>
          <w:rFonts w:ascii="Times New Roman" w:hAnsi="Times New Roman" w:cs="Times New Roman"/>
          <w:sz w:val="24"/>
          <w:szCs w:val="24"/>
        </w:rPr>
        <w:t>z profilaktyką i rozwiązywaniem problemów alkoholowych,</w:t>
      </w:r>
      <w:r>
        <w:rPr>
          <w:rFonts w:ascii="Times New Roman" w:hAnsi="Times New Roman" w:cs="Times New Roman"/>
          <w:sz w:val="24"/>
          <w:szCs w:val="24"/>
        </w:rPr>
        <w:t xml:space="preserve"> to nie jest w tych działaniach </w:t>
      </w:r>
      <w:r w:rsidRPr="00370D30">
        <w:rPr>
          <w:rFonts w:ascii="Times New Roman" w:hAnsi="Times New Roman" w:cs="Times New Roman"/>
          <w:sz w:val="24"/>
          <w:szCs w:val="24"/>
        </w:rPr>
        <w:t>osamotniony. Istnieje wiele innych instytucji, które można i n</w:t>
      </w:r>
      <w:r>
        <w:rPr>
          <w:rFonts w:ascii="Times New Roman" w:hAnsi="Times New Roman" w:cs="Times New Roman"/>
          <w:sz w:val="24"/>
          <w:szCs w:val="24"/>
        </w:rPr>
        <w:t xml:space="preserve">ależy angażować oraz włączać do </w:t>
      </w:r>
      <w:r w:rsidRPr="00370D30">
        <w:rPr>
          <w:rFonts w:ascii="Times New Roman" w:hAnsi="Times New Roman" w:cs="Times New Roman"/>
          <w:sz w:val="24"/>
          <w:szCs w:val="24"/>
        </w:rPr>
        <w:t>współpracy w tym zakresie. Należą do nich m.in.: policja, sądy, kuratorzy, sz</w:t>
      </w:r>
      <w:r>
        <w:rPr>
          <w:rFonts w:ascii="Times New Roman" w:hAnsi="Times New Roman" w:cs="Times New Roman"/>
          <w:sz w:val="24"/>
          <w:szCs w:val="24"/>
        </w:rPr>
        <w:t xml:space="preserve">koły (nauczyciele i pedagodzy), </w:t>
      </w:r>
      <w:r w:rsidRPr="00370D30">
        <w:rPr>
          <w:rFonts w:ascii="Times New Roman" w:hAnsi="Times New Roman" w:cs="Times New Roman"/>
          <w:sz w:val="24"/>
          <w:szCs w:val="24"/>
        </w:rPr>
        <w:t>ośrodki pomocy społecznej, powiatowe centra pomocy rodzinie, przychodnie, szpitale.</w:t>
      </w:r>
    </w:p>
    <w:p w:rsidR="00971F7A" w:rsidRDefault="00971F7A" w:rsidP="0097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F7A" w:rsidRPr="00166E26" w:rsidRDefault="00971F7A" w:rsidP="00971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E26">
        <w:rPr>
          <w:rFonts w:ascii="Times New Roman" w:hAnsi="Times New Roman" w:cs="Times New Roman"/>
          <w:b/>
          <w:sz w:val="24"/>
          <w:szCs w:val="24"/>
        </w:rPr>
        <w:t>Zadania programu:</w:t>
      </w:r>
    </w:p>
    <w:p w:rsidR="00971F7A" w:rsidRDefault="00971F7A" w:rsidP="00971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Wspieranie </w:t>
      </w:r>
      <w:r w:rsidR="00F02A7F">
        <w:rPr>
          <w:rFonts w:ascii="Times New Roman" w:hAnsi="Times New Roman" w:cs="Times New Roman"/>
          <w:sz w:val="24"/>
          <w:szCs w:val="24"/>
        </w:rPr>
        <w:t>finansowe i</w:t>
      </w:r>
      <w:r>
        <w:rPr>
          <w:rFonts w:ascii="Times New Roman" w:hAnsi="Times New Roman" w:cs="Times New Roman"/>
          <w:sz w:val="24"/>
          <w:szCs w:val="24"/>
        </w:rPr>
        <w:t xml:space="preserve"> organizacyjne instytucji, stowarzyszeń i organizacji pozarządowych realizujących swe działania statutowe związane z profilaktyką i rozwiazywaniem problemów alkoholowych i narkotykowych.</w:t>
      </w:r>
    </w:p>
    <w:p w:rsidR="00971F7A" w:rsidRDefault="00971F7A" w:rsidP="00971F7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i wspieranie ruchów </w:t>
      </w:r>
      <w:r w:rsidR="00F02A7F">
        <w:rPr>
          <w:rFonts w:ascii="Times New Roman" w:hAnsi="Times New Roman" w:cs="Times New Roman"/>
          <w:sz w:val="24"/>
          <w:szCs w:val="24"/>
        </w:rPr>
        <w:t xml:space="preserve">samopomocowych, </w:t>
      </w:r>
      <w:r>
        <w:rPr>
          <w:rFonts w:ascii="Times New Roman" w:hAnsi="Times New Roman" w:cs="Times New Roman"/>
          <w:sz w:val="24"/>
          <w:szCs w:val="24"/>
        </w:rPr>
        <w:t>szczególnie AA.</w:t>
      </w:r>
    </w:p>
    <w:p w:rsidR="00166E26" w:rsidRDefault="00166E26" w:rsidP="00CB7324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innymi organizacjami i jednostkami działającymi na rzecz rozwiazywania problemów alkoholowych.</w:t>
      </w:r>
    </w:p>
    <w:p w:rsidR="00CB7324" w:rsidRDefault="00CB7324" w:rsidP="00CB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324" w:rsidRPr="00CB7324" w:rsidRDefault="00CB7324" w:rsidP="00CB7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E26" w:rsidRPr="005326CB" w:rsidRDefault="00166E26" w:rsidP="007971C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26CB">
        <w:rPr>
          <w:rFonts w:ascii="Times New Roman" w:hAnsi="Times New Roman" w:cs="Times New Roman"/>
          <w:b/>
          <w:i/>
          <w:sz w:val="28"/>
          <w:szCs w:val="28"/>
        </w:rPr>
        <w:t>Podejmowanie interwencji w związku z naruszeniem przepisów określonych w art. 13³ i 15 ustawy oraz występowanie przed sądem w charakterze oskarżyciela publicznego.</w:t>
      </w:r>
    </w:p>
    <w:p w:rsidR="005326CB" w:rsidRPr="00CB7324" w:rsidRDefault="005326CB" w:rsidP="00CB732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26CB" w:rsidRPr="005326CB" w:rsidRDefault="005326CB" w:rsidP="005326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6CB">
        <w:rPr>
          <w:rFonts w:ascii="Times New Roman" w:hAnsi="Times New Roman" w:cs="Times New Roman"/>
          <w:sz w:val="24"/>
          <w:szCs w:val="24"/>
        </w:rPr>
        <w:t>W przypadku złamania zakazu sprzedaży alkoholu nieletnim lub nietrzeźwym, sprzedaży pod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B">
        <w:rPr>
          <w:rFonts w:ascii="Times New Roman" w:hAnsi="Times New Roman" w:cs="Times New Roman"/>
          <w:sz w:val="24"/>
          <w:szCs w:val="24"/>
        </w:rPr>
        <w:t>zastaw i na kredyt oraz złamania zakazów promocji i rek</w:t>
      </w:r>
      <w:r>
        <w:rPr>
          <w:rFonts w:ascii="Times New Roman" w:hAnsi="Times New Roman" w:cs="Times New Roman"/>
          <w:sz w:val="24"/>
          <w:szCs w:val="24"/>
        </w:rPr>
        <w:t xml:space="preserve">lamy napojów alkoholowych gmina </w:t>
      </w:r>
      <w:r w:rsidRPr="005326CB">
        <w:rPr>
          <w:rFonts w:ascii="Times New Roman" w:hAnsi="Times New Roman" w:cs="Times New Roman"/>
          <w:sz w:val="24"/>
          <w:szCs w:val="24"/>
        </w:rPr>
        <w:t xml:space="preserve">może podejmować interwencje oraz występować przed </w:t>
      </w:r>
      <w:r w:rsidR="00F02A7F" w:rsidRPr="005326CB">
        <w:rPr>
          <w:rFonts w:ascii="Times New Roman" w:hAnsi="Times New Roman" w:cs="Times New Roman"/>
          <w:sz w:val="24"/>
          <w:szCs w:val="24"/>
        </w:rPr>
        <w:t>są</w:t>
      </w:r>
      <w:r w:rsidR="00F02A7F">
        <w:rPr>
          <w:rFonts w:ascii="Times New Roman" w:hAnsi="Times New Roman" w:cs="Times New Roman"/>
          <w:sz w:val="24"/>
          <w:szCs w:val="24"/>
        </w:rPr>
        <w:t>dem, jako</w:t>
      </w:r>
      <w:r>
        <w:rPr>
          <w:rFonts w:ascii="Times New Roman" w:hAnsi="Times New Roman" w:cs="Times New Roman"/>
          <w:sz w:val="24"/>
          <w:szCs w:val="24"/>
        </w:rPr>
        <w:t xml:space="preserve"> oskarżyciel publiczny, </w:t>
      </w:r>
      <w:r w:rsidRPr="005326CB">
        <w:rPr>
          <w:rFonts w:ascii="Times New Roman" w:hAnsi="Times New Roman" w:cs="Times New Roman"/>
          <w:sz w:val="24"/>
          <w:szCs w:val="24"/>
        </w:rPr>
        <w:t xml:space="preserve">czyli występować z aktem oskarżenia bezpośrednio do </w:t>
      </w:r>
      <w:r>
        <w:rPr>
          <w:rFonts w:ascii="Times New Roman" w:hAnsi="Times New Roman" w:cs="Times New Roman"/>
          <w:sz w:val="24"/>
          <w:szCs w:val="24"/>
        </w:rPr>
        <w:t xml:space="preserve">sądu z pominięciem prokuratora. </w:t>
      </w:r>
      <w:r w:rsidRPr="005326CB">
        <w:rPr>
          <w:rFonts w:ascii="Times New Roman" w:hAnsi="Times New Roman" w:cs="Times New Roman"/>
          <w:sz w:val="24"/>
          <w:szCs w:val="24"/>
        </w:rPr>
        <w:t>Postępowanie z tego zakresu prowadzone jest na podstawie p</w:t>
      </w:r>
      <w:r>
        <w:rPr>
          <w:rFonts w:ascii="Times New Roman" w:hAnsi="Times New Roman" w:cs="Times New Roman"/>
          <w:sz w:val="24"/>
          <w:szCs w:val="24"/>
        </w:rPr>
        <w:t xml:space="preserve">rzepisów o postępowaniu karnym. </w:t>
      </w:r>
      <w:r w:rsidRPr="005326CB">
        <w:rPr>
          <w:rFonts w:ascii="Times New Roman" w:hAnsi="Times New Roman" w:cs="Times New Roman"/>
          <w:sz w:val="24"/>
          <w:szCs w:val="24"/>
        </w:rPr>
        <w:t xml:space="preserve">Sprawy, w których gmina </w:t>
      </w:r>
      <w:r w:rsidR="00F02A7F" w:rsidRPr="005326CB">
        <w:rPr>
          <w:rFonts w:ascii="Times New Roman" w:hAnsi="Times New Roman" w:cs="Times New Roman"/>
          <w:sz w:val="24"/>
          <w:szCs w:val="24"/>
        </w:rPr>
        <w:t>występuje, jako</w:t>
      </w:r>
      <w:r w:rsidRPr="005326CB">
        <w:rPr>
          <w:rFonts w:ascii="Times New Roman" w:hAnsi="Times New Roman" w:cs="Times New Roman"/>
          <w:sz w:val="24"/>
          <w:szCs w:val="24"/>
        </w:rPr>
        <w:t xml:space="preserve"> oskarżyciel p</w:t>
      </w:r>
      <w:r>
        <w:rPr>
          <w:rFonts w:ascii="Times New Roman" w:hAnsi="Times New Roman" w:cs="Times New Roman"/>
          <w:sz w:val="24"/>
          <w:szCs w:val="24"/>
        </w:rPr>
        <w:t xml:space="preserve">ubliczny, odbywają się w trybie </w:t>
      </w:r>
      <w:r w:rsidRPr="005326CB">
        <w:rPr>
          <w:rFonts w:ascii="Times New Roman" w:hAnsi="Times New Roman" w:cs="Times New Roman"/>
          <w:sz w:val="24"/>
          <w:szCs w:val="24"/>
        </w:rPr>
        <w:t>uproszczonym. Wniesienie aktu oskarżenia do sądu musi być poprzedzone przeprowadzeniem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B">
        <w:rPr>
          <w:rFonts w:ascii="Times New Roman" w:hAnsi="Times New Roman" w:cs="Times New Roman"/>
          <w:sz w:val="24"/>
          <w:szCs w:val="24"/>
        </w:rPr>
        <w:t>postępowania dowodowego.</w:t>
      </w:r>
    </w:p>
    <w:p w:rsidR="005326CB" w:rsidRPr="005326CB" w:rsidRDefault="005326CB" w:rsidP="005326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26CB">
        <w:rPr>
          <w:rFonts w:ascii="Times New Roman" w:hAnsi="Times New Roman" w:cs="Times New Roman"/>
          <w:sz w:val="24"/>
          <w:szCs w:val="24"/>
        </w:rPr>
        <w:t>Organy uprawnione do prowadzenia dochodzeń w sprawach karnych określa Rozporządzenie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26CB">
        <w:rPr>
          <w:rFonts w:ascii="Times New Roman" w:hAnsi="Times New Roman" w:cs="Times New Roman"/>
          <w:sz w:val="24"/>
          <w:szCs w:val="24"/>
        </w:rPr>
        <w:t xml:space="preserve">Ministra Sprawiedliwości z dnia 13 czerwca 2003 r. w sprawie </w:t>
      </w:r>
      <w:r>
        <w:rPr>
          <w:rFonts w:ascii="Times New Roman" w:hAnsi="Times New Roman" w:cs="Times New Roman"/>
          <w:sz w:val="24"/>
          <w:szCs w:val="24"/>
        </w:rPr>
        <w:t xml:space="preserve">określenia organów uprawnionych </w:t>
      </w:r>
      <w:r w:rsidRPr="005326CB">
        <w:rPr>
          <w:rFonts w:ascii="Times New Roman" w:hAnsi="Times New Roman" w:cs="Times New Roman"/>
          <w:sz w:val="24"/>
          <w:szCs w:val="24"/>
        </w:rPr>
        <w:t>obok policji do prowadzenia dochodzeń oraz organów uprawni</w:t>
      </w:r>
      <w:r>
        <w:rPr>
          <w:rFonts w:ascii="Times New Roman" w:hAnsi="Times New Roman" w:cs="Times New Roman"/>
          <w:sz w:val="24"/>
          <w:szCs w:val="24"/>
        </w:rPr>
        <w:t xml:space="preserve">onych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 wnoszenia i popierania </w:t>
      </w:r>
      <w:r w:rsidRPr="005326CB">
        <w:rPr>
          <w:rFonts w:ascii="Times New Roman" w:hAnsi="Times New Roman" w:cs="Times New Roman"/>
          <w:sz w:val="24"/>
          <w:szCs w:val="24"/>
        </w:rPr>
        <w:t>oskarżenia przed sądem pierwszej instancji w sprawach podlegają</w:t>
      </w:r>
      <w:r>
        <w:rPr>
          <w:rFonts w:ascii="Times New Roman" w:hAnsi="Times New Roman" w:cs="Times New Roman"/>
          <w:sz w:val="24"/>
          <w:szCs w:val="24"/>
        </w:rPr>
        <w:t xml:space="preserve">cych rozpoznaniu w postępowaniu </w:t>
      </w:r>
      <w:r w:rsidRPr="005326CB">
        <w:rPr>
          <w:rFonts w:ascii="Times New Roman" w:hAnsi="Times New Roman" w:cs="Times New Roman"/>
          <w:sz w:val="24"/>
          <w:szCs w:val="24"/>
        </w:rPr>
        <w:t xml:space="preserve">uproszczonym, jak również zakresu spraw zleconych </w:t>
      </w:r>
      <w:r>
        <w:rPr>
          <w:rFonts w:ascii="Times New Roman" w:hAnsi="Times New Roman" w:cs="Times New Roman"/>
          <w:sz w:val="24"/>
          <w:szCs w:val="24"/>
        </w:rPr>
        <w:t>tym organom /Dz.</w:t>
      </w:r>
      <w:r w:rsidR="008B79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U. Nr 108, poz. </w:t>
      </w:r>
      <w:r w:rsidRPr="005326CB">
        <w:rPr>
          <w:rFonts w:ascii="Times New Roman" w:hAnsi="Times New Roman" w:cs="Times New Roman"/>
          <w:sz w:val="24"/>
          <w:szCs w:val="24"/>
        </w:rPr>
        <w:t>1019 ze zm</w:t>
      </w:r>
      <w:r>
        <w:rPr>
          <w:rFonts w:ascii="Times New Roman" w:hAnsi="Times New Roman" w:cs="Times New Roman"/>
          <w:sz w:val="24"/>
          <w:szCs w:val="24"/>
        </w:rPr>
        <w:t>ianami/</w:t>
      </w:r>
      <w:r w:rsidRPr="005326CB">
        <w:rPr>
          <w:rFonts w:ascii="Times New Roman" w:hAnsi="Times New Roman" w:cs="Times New Roman"/>
          <w:sz w:val="24"/>
          <w:szCs w:val="24"/>
        </w:rPr>
        <w:t>. Nie wymieniono w nim organu samorządu terytor</w:t>
      </w:r>
      <w:r>
        <w:rPr>
          <w:rFonts w:ascii="Times New Roman" w:hAnsi="Times New Roman" w:cs="Times New Roman"/>
          <w:sz w:val="24"/>
          <w:szCs w:val="24"/>
        </w:rPr>
        <w:t xml:space="preserve">ialnego, a zatem gmina nie jest </w:t>
      </w:r>
      <w:r w:rsidRPr="005326CB">
        <w:rPr>
          <w:rFonts w:ascii="Times New Roman" w:hAnsi="Times New Roman" w:cs="Times New Roman"/>
          <w:sz w:val="24"/>
          <w:szCs w:val="24"/>
        </w:rPr>
        <w:t xml:space="preserve">upoważniona do prowadzenia takiego postępowania. Art. 41 ust. 1 </w:t>
      </w:r>
      <w:r>
        <w:rPr>
          <w:rFonts w:ascii="Times New Roman" w:hAnsi="Times New Roman" w:cs="Times New Roman"/>
          <w:sz w:val="24"/>
          <w:szCs w:val="24"/>
        </w:rPr>
        <w:t xml:space="preserve">pkt 6 ustawy, który daje gminom </w:t>
      </w:r>
      <w:r w:rsidRPr="005326CB">
        <w:rPr>
          <w:rFonts w:ascii="Times New Roman" w:hAnsi="Times New Roman" w:cs="Times New Roman"/>
          <w:sz w:val="24"/>
          <w:szCs w:val="24"/>
        </w:rPr>
        <w:t>prawo do występowania w charakterze oskarżyciela public</w:t>
      </w:r>
      <w:r>
        <w:rPr>
          <w:rFonts w:ascii="Times New Roman" w:hAnsi="Times New Roman" w:cs="Times New Roman"/>
          <w:sz w:val="24"/>
          <w:szCs w:val="24"/>
        </w:rPr>
        <w:t xml:space="preserve">znego, stanowi również podstawę </w:t>
      </w:r>
      <w:r w:rsidRPr="005326CB">
        <w:rPr>
          <w:rFonts w:ascii="Times New Roman" w:hAnsi="Times New Roman" w:cs="Times New Roman"/>
          <w:sz w:val="24"/>
          <w:szCs w:val="24"/>
        </w:rPr>
        <w:t>prawną do składania do organów policji wniosku o wsz</w:t>
      </w:r>
      <w:r>
        <w:rPr>
          <w:rFonts w:ascii="Times New Roman" w:hAnsi="Times New Roman" w:cs="Times New Roman"/>
          <w:sz w:val="24"/>
          <w:szCs w:val="24"/>
        </w:rPr>
        <w:t xml:space="preserve">częcie postępowania dowodowego. </w:t>
      </w:r>
      <w:r w:rsidRPr="005326CB">
        <w:rPr>
          <w:rFonts w:ascii="Times New Roman" w:hAnsi="Times New Roman" w:cs="Times New Roman"/>
          <w:sz w:val="24"/>
          <w:szCs w:val="24"/>
        </w:rPr>
        <w:t>Policja powinna powiadomić o wszczęciu takiego postępowania gminę i prokuratora.</w:t>
      </w:r>
    </w:p>
    <w:p w:rsidR="00385788" w:rsidRDefault="00385788" w:rsidP="0038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88" w:rsidRDefault="00385788" w:rsidP="0038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5788">
        <w:rPr>
          <w:rFonts w:ascii="Times New Roman" w:hAnsi="Times New Roman" w:cs="Times New Roman"/>
          <w:b/>
          <w:sz w:val="24"/>
          <w:szCs w:val="24"/>
        </w:rPr>
        <w:t>Zadania programu:</w:t>
      </w:r>
    </w:p>
    <w:p w:rsidR="00803E2E" w:rsidRPr="00803E2E" w:rsidRDefault="00394263" w:rsidP="00803E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3E2E">
        <w:rPr>
          <w:rFonts w:ascii="Times New Roman" w:hAnsi="Times New Roman" w:cs="Times New Roman"/>
          <w:sz w:val="24"/>
          <w:szCs w:val="24"/>
        </w:rPr>
        <w:t>Kontrole punktów sprzedaży i lokali gastronomicznych w zakresie przestrzegania ustawy o wychowaniu w trzeźwości i prawa lokalnego, zasad i warunków korzystania z zezwoleń na sprzedaż i podawanie napojów alkoholowych:</w:t>
      </w:r>
    </w:p>
    <w:p w:rsidR="00803E2E" w:rsidRDefault="00803E2E" w:rsidP="0080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a/ </w:t>
      </w:r>
      <w:r w:rsidR="00394263" w:rsidRPr="00803E2E">
        <w:rPr>
          <w:rFonts w:ascii="Times New Roman" w:hAnsi="Times New Roman" w:cs="Times New Roman"/>
          <w:sz w:val="24"/>
          <w:szCs w:val="24"/>
        </w:rPr>
        <w:t>Kontroli podlegają wszystkie punkty sprzedaży napojów alkoholowych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3E2E" w:rsidRDefault="00803E2E" w:rsidP="0080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263" w:rsidRPr="00803E2E">
        <w:rPr>
          <w:rFonts w:ascii="Times New Roman" w:hAnsi="Times New Roman" w:cs="Times New Roman"/>
          <w:sz w:val="24"/>
          <w:szCs w:val="24"/>
        </w:rPr>
        <w:t xml:space="preserve">przeznaczonych do spożycia na miejscu lub poza miejscem sprzedaży na terenie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263" w:rsidRPr="00803E2E" w:rsidRDefault="00803E2E" w:rsidP="00803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263" w:rsidRPr="00803E2E">
        <w:rPr>
          <w:rFonts w:ascii="Times New Roman" w:hAnsi="Times New Roman" w:cs="Times New Roman"/>
          <w:sz w:val="24"/>
          <w:szCs w:val="24"/>
        </w:rPr>
        <w:t>Gminy Sokołów Podlaski, w zakresie:</w:t>
      </w:r>
    </w:p>
    <w:p w:rsidR="00394263" w:rsidRDefault="00394263" w:rsidP="00DD4E6F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 xml:space="preserve">przestrzegania zasad sprzedaży napojów alkoholowych wynikających </w:t>
      </w:r>
      <w:r w:rsidR="00F02A7F" w:rsidRPr="00DD4E6F">
        <w:rPr>
          <w:rFonts w:ascii="Times New Roman" w:hAnsi="Times New Roman" w:cs="Times New Roman"/>
          <w:sz w:val="24"/>
          <w:szCs w:val="24"/>
        </w:rPr>
        <w:t>z ustawy</w:t>
      </w:r>
      <w:r w:rsidRPr="00DD4E6F">
        <w:rPr>
          <w:rFonts w:ascii="Times New Roman" w:hAnsi="Times New Roman" w:cs="Times New Roman"/>
          <w:sz w:val="24"/>
          <w:szCs w:val="24"/>
        </w:rPr>
        <w:t xml:space="preserve"> o wychowaniu w trzeźwości i przeciwdziałaniu alkoholizmowi,</w:t>
      </w:r>
    </w:p>
    <w:p w:rsidR="00394263" w:rsidRPr="00DD4E6F" w:rsidRDefault="00394263" w:rsidP="00DD4E6F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6F">
        <w:rPr>
          <w:rFonts w:ascii="Times New Roman" w:hAnsi="Times New Roman" w:cs="Times New Roman"/>
          <w:sz w:val="24"/>
          <w:szCs w:val="24"/>
        </w:rPr>
        <w:t>przestrzegania warunków określonych w udzielaniu zezwoleń,</w:t>
      </w:r>
    </w:p>
    <w:p w:rsidR="00803E2E" w:rsidRDefault="00803E2E" w:rsidP="00803E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</w:t>
      </w:r>
      <w:r w:rsidR="00394263" w:rsidRPr="00803E2E">
        <w:rPr>
          <w:rFonts w:ascii="Times New Roman" w:hAnsi="Times New Roman" w:cs="Times New Roman"/>
          <w:sz w:val="24"/>
          <w:szCs w:val="24"/>
        </w:rPr>
        <w:t xml:space="preserve">kontrolę przeprowadza się zgodnie z art. 18 ust.8 ustawy z dnia 26 października </w:t>
      </w:r>
      <w:r w:rsidR="006D4E6F" w:rsidRPr="00803E2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263" w:rsidRDefault="00803E2E" w:rsidP="00803E2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263">
        <w:rPr>
          <w:rFonts w:ascii="Times New Roman" w:hAnsi="Times New Roman" w:cs="Times New Roman"/>
          <w:sz w:val="24"/>
          <w:szCs w:val="24"/>
        </w:rPr>
        <w:t>1982r o wychowaniu w trzeźwości i przeciwdziałaniu alkoholizmowi.</w:t>
      </w:r>
    </w:p>
    <w:p w:rsidR="005C4A97" w:rsidRPr="005C4A97" w:rsidRDefault="00AF3E8B" w:rsidP="005C4A97">
      <w:pPr>
        <w:pStyle w:val="Default"/>
        <w:ind w:firstLine="708"/>
      </w:pPr>
      <w:r>
        <w:t xml:space="preserve">c/ </w:t>
      </w:r>
      <w:r w:rsidRPr="005C4A97">
        <w:t xml:space="preserve">kontrolę działalności gospodarczej przedsiębiorcy, o której mowa w </w:t>
      </w:r>
      <w:r w:rsidR="005C4A97" w:rsidRPr="005C4A97">
        <w:t xml:space="preserve"> </w:t>
      </w:r>
      <w:r w:rsidRPr="005C4A97">
        <w:t xml:space="preserve">art. 9, 18 i 18¹, </w:t>
      </w:r>
    </w:p>
    <w:p w:rsidR="0093590D" w:rsidRDefault="005C4A97" w:rsidP="0093590D">
      <w:pPr>
        <w:autoSpaceDE w:val="0"/>
        <w:autoSpaceDN w:val="0"/>
        <w:adjustRightInd w:val="0"/>
        <w:spacing w:after="0" w:line="240" w:lineRule="auto"/>
        <w:ind w:left="72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4A97">
        <w:rPr>
          <w:rFonts w:ascii="Times New Roman" w:hAnsi="Times New Roman" w:cs="Times New Roman"/>
          <w:sz w:val="24"/>
          <w:szCs w:val="24"/>
        </w:rPr>
        <w:t xml:space="preserve">ustawy z dnia 26 października 1982r o wychowaniu w trzeźwości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A97" w:rsidRDefault="0093590D" w:rsidP="0093590D">
      <w:pPr>
        <w:autoSpaceDE w:val="0"/>
        <w:autoSpaceDN w:val="0"/>
        <w:adjustRightInd w:val="0"/>
        <w:spacing w:after="0" w:line="240" w:lineRule="auto"/>
        <w:ind w:left="72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4A97" w:rsidRPr="005C4A97">
        <w:rPr>
          <w:rFonts w:ascii="Times New Roman" w:hAnsi="Times New Roman" w:cs="Times New Roman"/>
          <w:sz w:val="24"/>
          <w:szCs w:val="24"/>
        </w:rPr>
        <w:t xml:space="preserve">przeciwdziałaniu alkoholizmowi </w:t>
      </w:r>
      <w:r w:rsidR="00AF3E8B" w:rsidRPr="005C4A97">
        <w:rPr>
          <w:rFonts w:ascii="Times New Roman" w:hAnsi="Times New Roman" w:cs="Times New Roman"/>
          <w:sz w:val="24"/>
          <w:szCs w:val="24"/>
        </w:rPr>
        <w:t xml:space="preserve">stosuje się przepisy rozdziału 5 ustawy z dnia 2 </w:t>
      </w:r>
    </w:p>
    <w:p w:rsidR="00AF3E8B" w:rsidRPr="005C4A97" w:rsidRDefault="005C4A97" w:rsidP="005C4A97">
      <w:pPr>
        <w:autoSpaceDE w:val="0"/>
        <w:autoSpaceDN w:val="0"/>
        <w:adjustRightInd w:val="0"/>
        <w:spacing w:after="0" w:line="240" w:lineRule="auto"/>
        <w:ind w:left="720" w:firstLine="1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E8B" w:rsidRPr="005C4A97">
        <w:rPr>
          <w:rFonts w:ascii="Times New Roman" w:hAnsi="Times New Roman" w:cs="Times New Roman"/>
          <w:sz w:val="24"/>
          <w:szCs w:val="24"/>
        </w:rPr>
        <w:t>lipca 2004 r. o swobodzie dzia</w:t>
      </w:r>
      <w:r w:rsidRPr="005C4A97">
        <w:rPr>
          <w:rFonts w:ascii="Times New Roman" w:hAnsi="Times New Roman" w:cs="Times New Roman"/>
          <w:sz w:val="24"/>
          <w:szCs w:val="24"/>
        </w:rPr>
        <w:t xml:space="preserve">łalności </w:t>
      </w:r>
      <w:r w:rsidR="00AF3E8B" w:rsidRPr="005C4A97">
        <w:rPr>
          <w:rFonts w:ascii="Times New Roman" w:hAnsi="Times New Roman" w:cs="Times New Roman"/>
          <w:sz w:val="24"/>
          <w:szCs w:val="24"/>
        </w:rPr>
        <w:t>gospodarczej.</w:t>
      </w:r>
    </w:p>
    <w:p w:rsidR="00803E2E" w:rsidRDefault="00803E2E" w:rsidP="00803E2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Kontrole prowadzone są, przez co najmniej trzy osoby bez uprzedniego powiadomienia placówki kontrolowanej.</w:t>
      </w:r>
    </w:p>
    <w:p w:rsidR="005E2935" w:rsidRDefault="005E2935" w:rsidP="005E29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a/ kontroli dokonują osoby upoważnione przez Wójta Gminy Sokołów Podlaski</w:t>
      </w:r>
    </w:p>
    <w:p w:rsidR="005E2935" w:rsidRDefault="005E2935" w:rsidP="005E293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b/ osoby upoważnione do dokonywania kontroli mają prawo do: </w:t>
      </w:r>
    </w:p>
    <w:p w:rsidR="005E2935" w:rsidRDefault="005E2935" w:rsidP="00520C41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935">
        <w:rPr>
          <w:rFonts w:ascii="Times New Roman" w:hAnsi="Times New Roman" w:cs="Times New Roman"/>
          <w:sz w:val="24"/>
          <w:szCs w:val="24"/>
        </w:rPr>
        <w:t>wstępu na teren nieruchomości, obiektu, lokalu lub ich części, gdzie jest</w:t>
      </w:r>
      <w:r w:rsidRPr="00520C41">
        <w:rPr>
          <w:rFonts w:ascii="Times New Roman" w:hAnsi="Times New Roman" w:cs="Times New Roman"/>
          <w:sz w:val="24"/>
          <w:szCs w:val="24"/>
        </w:rPr>
        <w:t xml:space="preserve"> prowadzona sprzedaż napojów alkoholowych,</w:t>
      </w:r>
    </w:p>
    <w:p w:rsidR="005E2935" w:rsidRDefault="00520C41" w:rsidP="00520C41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41">
        <w:rPr>
          <w:rFonts w:ascii="Times New Roman" w:hAnsi="Times New Roman" w:cs="Times New Roman"/>
          <w:sz w:val="24"/>
          <w:szCs w:val="24"/>
        </w:rPr>
        <w:t>żądania pisemnych lub ustnych wyjaśnień oraz okazania zezwoleń w miejscu sprzedaży,</w:t>
      </w:r>
    </w:p>
    <w:p w:rsidR="00520C41" w:rsidRDefault="00520C41" w:rsidP="00520C41">
      <w:pPr>
        <w:pStyle w:val="Akapitzlist"/>
        <w:numPr>
          <w:ilvl w:val="3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C41">
        <w:rPr>
          <w:rFonts w:ascii="Times New Roman" w:hAnsi="Times New Roman" w:cs="Times New Roman"/>
          <w:sz w:val="24"/>
          <w:szCs w:val="24"/>
        </w:rPr>
        <w:t xml:space="preserve">podejmowania interwencji w związku z naruszeniem przepisów określonych w  art.  13¹ i art. 15 ustawy oraz występowanie przed sądem w </w:t>
      </w:r>
      <w:r w:rsidR="00F02A7F" w:rsidRPr="00520C41">
        <w:rPr>
          <w:rFonts w:ascii="Times New Roman" w:hAnsi="Times New Roman" w:cs="Times New Roman"/>
          <w:sz w:val="24"/>
          <w:szCs w:val="24"/>
        </w:rPr>
        <w:t>charakterze oskarżyciela</w:t>
      </w:r>
      <w:r w:rsidRPr="00520C41">
        <w:rPr>
          <w:rFonts w:ascii="Times New Roman" w:hAnsi="Times New Roman" w:cs="Times New Roman"/>
          <w:sz w:val="24"/>
          <w:szCs w:val="24"/>
        </w:rPr>
        <w:t xml:space="preserve"> publicznego zgodnie z art. 4¹ ust.2 pkt.6 ustawy o wychowaniu w trzeźwości i przeciwdziałaniu alkoholizmowi.</w:t>
      </w:r>
    </w:p>
    <w:p w:rsidR="00DD4E6F" w:rsidRDefault="00DD4E6F" w:rsidP="00DD4E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przeprowadzonej kontroli </w:t>
      </w:r>
      <w:r w:rsidR="008B79B0">
        <w:rPr>
          <w:rFonts w:ascii="Times New Roman" w:hAnsi="Times New Roman" w:cs="Times New Roman"/>
          <w:sz w:val="24"/>
          <w:szCs w:val="24"/>
        </w:rPr>
        <w:t>sporządzany jest protokół, którego kopię otrzymuje kontrolowany.</w:t>
      </w:r>
    </w:p>
    <w:p w:rsidR="008B79B0" w:rsidRDefault="008B79B0" w:rsidP="00DD4E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podczas kontroli uchybień organ wydający zezwolenia wzywa k</w:t>
      </w:r>
      <w:r w:rsidR="00C04D6C">
        <w:rPr>
          <w:rFonts w:ascii="Times New Roman" w:hAnsi="Times New Roman" w:cs="Times New Roman"/>
          <w:sz w:val="24"/>
          <w:szCs w:val="24"/>
        </w:rPr>
        <w:t xml:space="preserve">ontrolowanego do ich usunięcia </w:t>
      </w:r>
      <w:r>
        <w:rPr>
          <w:rFonts w:ascii="Times New Roman" w:hAnsi="Times New Roman" w:cs="Times New Roman"/>
          <w:sz w:val="24"/>
          <w:szCs w:val="24"/>
        </w:rPr>
        <w:t>w wyznaczonym terminie, o ile nie stanowią one podstawy do cofnięcia zezwolenia lub wszczyna postępowanie o cofnięciu zezwolenia, albo podejmuje inne działania przewidziane prawem.</w:t>
      </w:r>
    </w:p>
    <w:p w:rsidR="008B79B0" w:rsidRDefault="008B79B0" w:rsidP="00DD4E6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Kontrolowany w terminie 14 dni od daty otrzymania wezwania do usunięcia stwierdzonych uchybień przesyła do organu wydającego zezwolenia informację o wykonaniu zalecenia.</w:t>
      </w:r>
    </w:p>
    <w:p w:rsidR="00CB4330" w:rsidRDefault="008B79B0" w:rsidP="00CB433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Sprawdzenie wykonania wniosków pokontrolnych stanowi odrębne zadanie kontroli.</w:t>
      </w: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40" w:rsidRDefault="0055524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240" w:rsidRPr="00CB4330" w:rsidRDefault="0055524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263" w:rsidRPr="008B79B0" w:rsidRDefault="008B79B0" w:rsidP="008B79B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79B0">
        <w:rPr>
          <w:rFonts w:ascii="Times New Roman" w:hAnsi="Times New Roman" w:cs="Times New Roman"/>
          <w:b/>
          <w:i/>
          <w:sz w:val="28"/>
          <w:szCs w:val="28"/>
        </w:rPr>
        <w:t>Wspieranie zatrudnienia socjalnego poprzez organizowanie i finansowanie centrów integracji społecznej</w:t>
      </w:r>
    </w:p>
    <w:p w:rsidR="008B79B0" w:rsidRPr="008B79B0" w:rsidRDefault="008B79B0" w:rsidP="008B79B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5D6" w:rsidRDefault="005835D6" w:rsidP="005835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35D6">
        <w:rPr>
          <w:rFonts w:ascii="Times New Roman" w:hAnsi="Times New Roman" w:cs="Times New Roman"/>
          <w:sz w:val="24"/>
          <w:szCs w:val="24"/>
        </w:rPr>
        <w:t>Jednym z zadań własnych samorządów gminnych realizowa</w:t>
      </w:r>
      <w:r>
        <w:rPr>
          <w:rFonts w:ascii="Times New Roman" w:hAnsi="Times New Roman" w:cs="Times New Roman"/>
          <w:sz w:val="24"/>
          <w:szCs w:val="24"/>
        </w:rPr>
        <w:t xml:space="preserve">nych w ramach gminnego programu </w:t>
      </w:r>
      <w:r w:rsidRPr="005835D6">
        <w:rPr>
          <w:rFonts w:ascii="Times New Roman" w:hAnsi="Times New Roman" w:cs="Times New Roman"/>
          <w:sz w:val="24"/>
          <w:szCs w:val="24"/>
        </w:rPr>
        <w:t>profilaktyki i rozwią</w:t>
      </w:r>
      <w:r>
        <w:rPr>
          <w:rFonts w:ascii="Times New Roman" w:hAnsi="Times New Roman" w:cs="Times New Roman"/>
          <w:sz w:val="24"/>
          <w:szCs w:val="24"/>
        </w:rPr>
        <w:t>zywania problemów alkoholowych /</w:t>
      </w:r>
      <w:r w:rsidRPr="005835D6">
        <w:rPr>
          <w:rFonts w:ascii="Times New Roman" w:hAnsi="Times New Roman" w:cs="Times New Roman"/>
          <w:sz w:val="24"/>
          <w:szCs w:val="24"/>
        </w:rPr>
        <w:t xml:space="preserve">określonych w art. 41 </w:t>
      </w:r>
      <w:r>
        <w:rPr>
          <w:rFonts w:ascii="Times New Roman" w:hAnsi="Times New Roman" w:cs="Times New Roman"/>
          <w:sz w:val="24"/>
          <w:szCs w:val="24"/>
        </w:rPr>
        <w:t xml:space="preserve">ust. 1 ustawy </w:t>
      </w:r>
      <w:r w:rsidRPr="005835D6">
        <w:rPr>
          <w:rFonts w:ascii="Times New Roman" w:hAnsi="Times New Roman" w:cs="Times New Roman"/>
          <w:sz w:val="24"/>
          <w:szCs w:val="24"/>
        </w:rPr>
        <w:t>z dnia 26 października 1982 r. o wychowaniu w trzeźwości i przec</w:t>
      </w:r>
      <w:r>
        <w:rPr>
          <w:rFonts w:ascii="Times New Roman" w:hAnsi="Times New Roman" w:cs="Times New Roman"/>
          <w:sz w:val="24"/>
          <w:szCs w:val="24"/>
        </w:rPr>
        <w:t xml:space="preserve">iwdziałaniu alkoholizmowi/ jest </w:t>
      </w:r>
      <w:r w:rsidRPr="005835D6">
        <w:rPr>
          <w:rFonts w:ascii="Times New Roman" w:hAnsi="Times New Roman" w:cs="Times New Roman"/>
          <w:sz w:val="24"/>
          <w:szCs w:val="24"/>
        </w:rPr>
        <w:t xml:space="preserve">wspieranie zatrudnienia socjalnego poprzez organizowanie i </w:t>
      </w:r>
      <w:r>
        <w:rPr>
          <w:rFonts w:ascii="Times New Roman" w:hAnsi="Times New Roman" w:cs="Times New Roman"/>
          <w:sz w:val="24"/>
          <w:szCs w:val="24"/>
        </w:rPr>
        <w:t xml:space="preserve">finansowanie centrów integracji </w:t>
      </w:r>
      <w:r w:rsidRPr="005835D6">
        <w:rPr>
          <w:rFonts w:ascii="Times New Roman" w:hAnsi="Times New Roman" w:cs="Times New Roman"/>
          <w:sz w:val="24"/>
          <w:szCs w:val="24"/>
        </w:rPr>
        <w:t>społecznej. Zgodnie z art. 3 ust. 2 ustawy z dnia 13 czerwca 2003 r. o zatrudnien</w:t>
      </w:r>
      <w:r>
        <w:rPr>
          <w:rFonts w:ascii="Times New Roman" w:hAnsi="Times New Roman" w:cs="Times New Roman"/>
          <w:sz w:val="24"/>
          <w:szCs w:val="24"/>
        </w:rPr>
        <w:t>iu socjalnym /</w:t>
      </w:r>
      <w:r w:rsidR="00F02A7F" w:rsidRPr="005835D6">
        <w:rPr>
          <w:rFonts w:ascii="Times New Roman" w:hAnsi="Times New Roman" w:cs="Times New Roman"/>
          <w:sz w:val="24"/>
          <w:szCs w:val="24"/>
        </w:rPr>
        <w:t>Dz. U</w:t>
      </w:r>
      <w:r w:rsidRPr="005835D6">
        <w:rPr>
          <w:rFonts w:ascii="Times New Roman" w:hAnsi="Times New Roman" w:cs="Times New Roman"/>
          <w:sz w:val="24"/>
          <w:szCs w:val="24"/>
        </w:rPr>
        <w:t>. z 2011 r. Nr 43, poz. 225</w:t>
      </w:r>
      <w:r w:rsidR="00D85A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 zmianami/</w:t>
      </w:r>
      <w:r w:rsidRPr="005835D6">
        <w:rPr>
          <w:rFonts w:ascii="Times New Roman" w:hAnsi="Times New Roman" w:cs="Times New Roman"/>
          <w:sz w:val="24"/>
          <w:szCs w:val="24"/>
        </w:rPr>
        <w:t xml:space="preserve"> centrum integracji społecznej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35D6">
        <w:rPr>
          <w:rFonts w:ascii="Times New Roman" w:hAnsi="Times New Roman" w:cs="Times New Roman"/>
          <w:sz w:val="24"/>
          <w:szCs w:val="24"/>
        </w:rPr>
        <w:t>CIS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35D6">
        <w:rPr>
          <w:rFonts w:ascii="Times New Roman" w:hAnsi="Times New Roman" w:cs="Times New Roman"/>
          <w:sz w:val="24"/>
          <w:szCs w:val="24"/>
        </w:rPr>
        <w:t xml:space="preserve"> mo</w:t>
      </w:r>
      <w:r>
        <w:rPr>
          <w:rFonts w:ascii="Times New Roman" w:hAnsi="Times New Roman" w:cs="Times New Roman"/>
          <w:sz w:val="24"/>
          <w:szCs w:val="24"/>
        </w:rPr>
        <w:t xml:space="preserve">że być tworzone przez jednostkę </w:t>
      </w:r>
      <w:r w:rsidRPr="005835D6">
        <w:rPr>
          <w:rFonts w:ascii="Times New Roman" w:hAnsi="Times New Roman" w:cs="Times New Roman"/>
          <w:sz w:val="24"/>
          <w:szCs w:val="24"/>
        </w:rPr>
        <w:t>samorządu terytorialnego w formie jednostki budże</w:t>
      </w:r>
      <w:r>
        <w:rPr>
          <w:rFonts w:ascii="Times New Roman" w:hAnsi="Times New Roman" w:cs="Times New Roman"/>
          <w:sz w:val="24"/>
          <w:szCs w:val="24"/>
        </w:rPr>
        <w:t xml:space="preserve">towej lub samorządowego zakładu </w:t>
      </w:r>
      <w:r w:rsidRPr="005835D6">
        <w:rPr>
          <w:rFonts w:ascii="Times New Roman" w:hAnsi="Times New Roman" w:cs="Times New Roman"/>
          <w:sz w:val="24"/>
          <w:szCs w:val="24"/>
        </w:rPr>
        <w:t>budżetowego, oraz przez organizację pozarządową lub podmiot</w:t>
      </w:r>
      <w:r>
        <w:rPr>
          <w:rFonts w:ascii="Times New Roman" w:hAnsi="Times New Roman" w:cs="Times New Roman"/>
          <w:sz w:val="24"/>
          <w:szCs w:val="24"/>
        </w:rPr>
        <w:t xml:space="preserve">, o którym mowa w art. 3 ust. 3 </w:t>
      </w:r>
      <w:r w:rsidRPr="005835D6">
        <w:rPr>
          <w:rFonts w:ascii="Times New Roman" w:hAnsi="Times New Roman" w:cs="Times New Roman"/>
          <w:sz w:val="24"/>
          <w:szCs w:val="24"/>
        </w:rPr>
        <w:t>pkt 1 i 3 ustawy z dnia 24 kwietnia 2003 r. o działalności pożytk</w:t>
      </w:r>
      <w:r>
        <w:rPr>
          <w:rFonts w:ascii="Times New Roman" w:hAnsi="Times New Roman" w:cs="Times New Roman"/>
          <w:sz w:val="24"/>
          <w:szCs w:val="24"/>
        </w:rPr>
        <w:t>u publicznego i o wolontariacie /</w:t>
      </w:r>
      <w:r w:rsidRPr="005835D6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35D6">
        <w:rPr>
          <w:rFonts w:ascii="Times New Roman" w:hAnsi="Times New Roman" w:cs="Times New Roman"/>
          <w:sz w:val="24"/>
          <w:szCs w:val="24"/>
        </w:rPr>
        <w:t>U. z 201</w:t>
      </w:r>
      <w:r>
        <w:rPr>
          <w:rFonts w:ascii="Times New Roman" w:hAnsi="Times New Roman" w:cs="Times New Roman"/>
          <w:sz w:val="24"/>
          <w:szCs w:val="24"/>
        </w:rPr>
        <w:t>0 r. Nr 234, poz. 1536 ze zmianami/.</w:t>
      </w:r>
    </w:p>
    <w:p w:rsidR="00166E26" w:rsidRDefault="005835D6" w:rsidP="005835D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ch</w:t>
      </w:r>
      <w:r w:rsidR="00D85A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ili obecnej na terenie Gminy Sokołów Podlaski nie jest utworzony CIS. Całość działań należy ukierunkować na profilaktykę i wczesną interwencję.</w:t>
      </w:r>
    </w:p>
    <w:p w:rsidR="009710C9" w:rsidRDefault="005835D6" w:rsidP="00CB43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osób uzależnionych od alkoholu, narkotyków i ich rodzin, bezdomnych, realizacja tego zadania może się</w:t>
      </w:r>
      <w:r w:rsidR="009710C9">
        <w:rPr>
          <w:rFonts w:ascii="Times New Roman" w:hAnsi="Times New Roman" w:cs="Times New Roman"/>
          <w:sz w:val="24"/>
          <w:szCs w:val="24"/>
        </w:rPr>
        <w:t xml:space="preserve"> odbywać</w:t>
      </w:r>
      <w:r>
        <w:rPr>
          <w:rFonts w:ascii="Times New Roman" w:hAnsi="Times New Roman" w:cs="Times New Roman"/>
          <w:sz w:val="24"/>
          <w:szCs w:val="24"/>
        </w:rPr>
        <w:t xml:space="preserve"> również poprzez</w:t>
      </w:r>
      <w:r w:rsidR="009710C9">
        <w:rPr>
          <w:rFonts w:ascii="Times New Roman" w:hAnsi="Times New Roman" w:cs="Times New Roman"/>
          <w:sz w:val="24"/>
          <w:szCs w:val="24"/>
        </w:rPr>
        <w:t xml:space="preserve"> wspieranie innych przedsięwzięć mających na celu przeciwdziałanie wykluczeniu społecznemu i marginalizacji oraz na rzecz reintegracji społecznej i zawodowej.</w:t>
      </w: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10C9" w:rsidRDefault="009710C9" w:rsidP="009710C9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10C9">
        <w:rPr>
          <w:rFonts w:ascii="Times New Roman" w:hAnsi="Times New Roman" w:cs="Times New Roman"/>
          <w:b/>
          <w:i/>
          <w:sz w:val="28"/>
          <w:szCs w:val="28"/>
        </w:rPr>
        <w:t xml:space="preserve">Instytucja zobowiązania leczenia odwykowego. </w:t>
      </w:r>
    </w:p>
    <w:p w:rsidR="00C860D2" w:rsidRDefault="00C860D2" w:rsidP="00C860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860D2" w:rsidRPr="00C860D2" w:rsidRDefault="0037639C" w:rsidP="00C860D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860D2" w:rsidRPr="00C860D2">
        <w:rPr>
          <w:rFonts w:ascii="Times New Roman" w:hAnsi="Times New Roman" w:cs="Times New Roman"/>
          <w:sz w:val="24"/>
          <w:szCs w:val="24"/>
        </w:rPr>
        <w:t>rt. 21 ustaw</w:t>
      </w:r>
      <w:r>
        <w:rPr>
          <w:rFonts w:ascii="Times New Roman" w:hAnsi="Times New Roman" w:cs="Times New Roman"/>
          <w:sz w:val="24"/>
          <w:szCs w:val="24"/>
        </w:rPr>
        <w:t>y</w:t>
      </w:r>
      <w:r w:rsidR="00C860D2" w:rsidRPr="00C860D2">
        <w:rPr>
          <w:rFonts w:ascii="Times New Roman" w:hAnsi="Times New Roman" w:cs="Times New Roman"/>
          <w:sz w:val="24"/>
          <w:szCs w:val="24"/>
        </w:rPr>
        <w:t xml:space="preserve"> o wychowaniu w trzeźwości i przeciwdziałaniu</w:t>
      </w:r>
      <w:r w:rsidR="00C860D2">
        <w:rPr>
          <w:rFonts w:ascii="Times New Roman" w:hAnsi="Times New Roman" w:cs="Times New Roman"/>
          <w:sz w:val="24"/>
          <w:szCs w:val="24"/>
        </w:rPr>
        <w:t xml:space="preserve"> alkoholizmowi ustanawia zasadę </w:t>
      </w:r>
      <w:r w:rsidR="00C860D2" w:rsidRPr="00C860D2">
        <w:rPr>
          <w:rFonts w:ascii="Times New Roman" w:hAnsi="Times New Roman" w:cs="Times New Roman"/>
          <w:sz w:val="24"/>
          <w:szCs w:val="24"/>
        </w:rPr>
        <w:t>dobrowolności leczenia odwykowego osób uzależnionych od al</w:t>
      </w:r>
      <w:r w:rsidR="00C860D2">
        <w:rPr>
          <w:rFonts w:ascii="Times New Roman" w:hAnsi="Times New Roman" w:cs="Times New Roman"/>
          <w:sz w:val="24"/>
          <w:szCs w:val="24"/>
        </w:rPr>
        <w:t xml:space="preserve">koholu. Zgodnie z tym przepisem </w:t>
      </w:r>
      <w:r w:rsidR="00C860D2" w:rsidRPr="00C860D2">
        <w:rPr>
          <w:rFonts w:ascii="Times New Roman" w:hAnsi="Times New Roman" w:cs="Times New Roman"/>
          <w:sz w:val="24"/>
          <w:szCs w:val="24"/>
        </w:rPr>
        <w:t>wszelkie odstępstwa od tej zasady mają charakter wy</w:t>
      </w:r>
      <w:r w:rsidR="00C860D2">
        <w:rPr>
          <w:rFonts w:ascii="Times New Roman" w:hAnsi="Times New Roman" w:cs="Times New Roman"/>
          <w:sz w:val="24"/>
          <w:szCs w:val="24"/>
        </w:rPr>
        <w:t xml:space="preserve">jątkowy i muszą być uregulowane </w:t>
      </w:r>
      <w:r w:rsidR="00C860D2" w:rsidRPr="00C860D2">
        <w:rPr>
          <w:rFonts w:ascii="Times New Roman" w:hAnsi="Times New Roman" w:cs="Times New Roman"/>
          <w:sz w:val="24"/>
          <w:szCs w:val="24"/>
        </w:rPr>
        <w:t>ustawą. Jednym z wyjątków od zasady dobrowolności jest inst</w:t>
      </w:r>
      <w:r w:rsidR="00C860D2">
        <w:rPr>
          <w:rFonts w:ascii="Times New Roman" w:hAnsi="Times New Roman" w:cs="Times New Roman"/>
          <w:sz w:val="24"/>
          <w:szCs w:val="24"/>
        </w:rPr>
        <w:t xml:space="preserve">ytucja zobowiązania do leczenia </w:t>
      </w:r>
      <w:r w:rsidR="00C860D2" w:rsidRPr="00C860D2">
        <w:rPr>
          <w:rFonts w:ascii="Times New Roman" w:hAnsi="Times New Roman" w:cs="Times New Roman"/>
          <w:sz w:val="24"/>
          <w:szCs w:val="24"/>
        </w:rPr>
        <w:t>odwykowego unormowana w art. 24–36 ustawy.</w:t>
      </w:r>
    </w:p>
    <w:p w:rsidR="00C860D2" w:rsidRPr="00C860D2" w:rsidRDefault="00C860D2" w:rsidP="00524CD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Do zadań własnych gminy, na mocy art. 41 ust. 3 oraz art. 25 i art. 26 ust. 3 ustawy o wychowaniu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D2">
        <w:rPr>
          <w:rFonts w:ascii="Times New Roman" w:hAnsi="Times New Roman" w:cs="Times New Roman"/>
          <w:sz w:val="24"/>
          <w:szCs w:val="24"/>
        </w:rPr>
        <w:t>w trzeźwości, należy powołanie gminnej komisji rozwią</w:t>
      </w:r>
      <w:r>
        <w:rPr>
          <w:rFonts w:ascii="Times New Roman" w:hAnsi="Times New Roman" w:cs="Times New Roman"/>
          <w:sz w:val="24"/>
          <w:szCs w:val="24"/>
        </w:rPr>
        <w:t xml:space="preserve">zywania problemów alkoholowych, </w:t>
      </w:r>
      <w:r w:rsidRPr="00C860D2">
        <w:rPr>
          <w:rFonts w:ascii="Times New Roman" w:hAnsi="Times New Roman" w:cs="Times New Roman"/>
          <w:sz w:val="24"/>
          <w:szCs w:val="24"/>
        </w:rPr>
        <w:t>na której spoczywa obowiązek podejmowania czynności zmierzający</w:t>
      </w:r>
      <w:r>
        <w:rPr>
          <w:rFonts w:ascii="Times New Roman" w:hAnsi="Times New Roman" w:cs="Times New Roman"/>
          <w:sz w:val="24"/>
          <w:szCs w:val="24"/>
        </w:rPr>
        <w:t xml:space="preserve">ch do orzeczenia o zastosowaniu </w:t>
      </w:r>
      <w:r w:rsidRPr="00C860D2">
        <w:rPr>
          <w:rFonts w:ascii="Times New Roman" w:hAnsi="Times New Roman" w:cs="Times New Roman"/>
          <w:sz w:val="24"/>
          <w:szCs w:val="24"/>
        </w:rPr>
        <w:t>wobec osoby uzależnionej od alkoholu obowiązku po</w:t>
      </w:r>
      <w:r w:rsidR="00524CD7">
        <w:rPr>
          <w:rFonts w:ascii="Times New Roman" w:hAnsi="Times New Roman" w:cs="Times New Roman"/>
          <w:sz w:val="24"/>
          <w:szCs w:val="24"/>
        </w:rPr>
        <w:t xml:space="preserve">ddania się leczeniu odwykowemu. </w:t>
      </w:r>
      <w:r w:rsidRPr="00C860D2">
        <w:rPr>
          <w:rFonts w:ascii="Times New Roman" w:hAnsi="Times New Roman" w:cs="Times New Roman"/>
          <w:sz w:val="24"/>
          <w:szCs w:val="24"/>
        </w:rPr>
        <w:t xml:space="preserve">Zgodnie z art. 24 ustawy, postępowanie zobowiązujące </w:t>
      </w:r>
      <w:r>
        <w:rPr>
          <w:rFonts w:ascii="Times New Roman" w:hAnsi="Times New Roman" w:cs="Times New Roman"/>
          <w:sz w:val="24"/>
          <w:szCs w:val="24"/>
        </w:rPr>
        <w:t xml:space="preserve">do podjęcia leczenia odwykowego </w:t>
      </w:r>
      <w:r w:rsidRPr="00C860D2">
        <w:rPr>
          <w:rFonts w:ascii="Times New Roman" w:hAnsi="Times New Roman" w:cs="Times New Roman"/>
          <w:sz w:val="24"/>
          <w:szCs w:val="24"/>
        </w:rPr>
        <w:t>dotyczy osób, które w związku z nadużywaniem alkoholu po</w:t>
      </w:r>
      <w:r w:rsidR="00524CD7">
        <w:rPr>
          <w:rFonts w:ascii="Times New Roman" w:hAnsi="Times New Roman" w:cs="Times New Roman"/>
          <w:sz w:val="24"/>
          <w:szCs w:val="24"/>
        </w:rPr>
        <w:t xml:space="preserve">wodują rozpad życia rodzinnego, </w:t>
      </w:r>
      <w:r w:rsidRPr="00C860D2">
        <w:rPr>
          <w:rFonts w:ascii="Times New Roman" w:hAnsi="Times New Roman" w:cs="Times New Roman"/>
          <w:sz w:val="24"/>
          <w:szCs w:val="24"/>
        </w:rPr>
        <w:t>demoralizację małoletnich, uchylają się od pracy oraz systematyczni</w:t>
      </w:r>
      <w:r>
        <w:rPr>
          <w:rFonts w:ascii="Times New Roman" w:hAnsi="Times New Roman" w:cs="Times New Roman"/>
          <w:sz w:val="24"/>
          <w:szCs w:val="24"/>
        </w:rPr>
        <w:t xml:space="preserve">e zakłócają spokój lub porządek </w:t>
      </w:r>
      <w:r w:rsidRPr="00C860D2">
        <w:rPr>
          <w:rFonts w:ascii="Times New Roman" w:hAnsi="Times New Roman" w:cs="Times New Roman"/>
          <w:sz w:val="24"/>
          <w:szCs w:val="24"/>
        </w:rPr>
        <w:t>publiczny. Oznacza to, że sam fakt uzależnienia od alkoho</w:t>
      </w:r>
      <w:r>
        <w:rPr>
          <w:rFonts w:ascii="Times New Roman" w:hAnsi="Times New Roman" w:cs="Times New Roman"/>
          <w:sz w:val="24"/>
          <w:szCs w:val="24"/>
        </w:rPr>
        <w:t xml:space="preserve">lu nie może stanowić samoistnej </w:t>
      </w:r>
      <w:r w:rsidRPr="00C860D2">
        <w:rPr>
          <w:rFonts w:ascii="Times New Roman" w:hAnsi="Times New Roman" w:cs="Times New Roman"/>
          <w:sz w:val="24"/>
          <w:szCs w:val="24"/>
        </w:rPr>
        <w:t>podstawy do zobowiązania danej osoby do podjęcia leczen</w:t>
      </w:r>
      <w:r>
        <w:rPr>
          <w:rFonts w:ascii="Times New Roman" w:hAnsi="Times New Roman" w:cs="Times New Roman"/>
          <w:sz w:val="24"/>
          <w:szCs w:val="24"/>
        </w:rPr>
        <w:t xml:space="preserve">ia odwykowego, lecz towarzyszyć </w:t>
      </w:r>
      <w:r w:rsidRPr="00C860D2">
        <w:rPr>
          <w:rFonts w:ascii="Times New Roman" w:hAnsi="Times New Roman" w:cs="Times New Roman"/>
          <w:sz w:val="24"/>
          <w:szCs w:val="24"/>
        </w:rPr>
        <w:t>muszą temu także określone negatywne zachowania w sferze społecznej.</w:t>
      </w:r>
    </w:p>
    <w:p w:rsidR="00C860D2" w:rsidRDefault="00C860D2" w:rsidP="0093590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860D2">
        <w:rPr>
          <w:rFonts w:ascii="Times New Roman" w:hAnsi="Times New Roman" w:cs="Times New Roman"/>
          <w:sz w:val="24"/>
          <w:szCs w:val="24"/>
        </w:rPr>
        <w:t>O zastosowaniu w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860D2">
        <w:rPr>
          <w:rFonts w:ascii="Times New Roman" w:hAnsi="Times New Roman" w:cs="Times New Roman"/>
          <w:sz w:val="24"/>
          <w:szCs w:val="24"/>
        </w:rPr>
        <w:t>w. procedury wobec osoby uzależnionej stanowi sąd rejonowy, właściwy dla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0D2">
        <w:rPr>
          <w:rFonts w:ascii="Times New Roman" w:hAnsi="Times New Roman" w:cs="Times New Roman"/>
          <w:sz w:val="24"/>
          <w:szCs w:val="24"/>
        </w:rPr>
        <w:t>miejsca jej zamieszkania lub przebywania, na wniosek właściwe</w:t>
      </w:r>
      <w:r>
        <w:rPr>
          <w:rFonts w:ascii="Times New Roman" w:hAnsi="Times New Roman" w:cs="Times New Roman"/>
          <w:sz w:val="24"/>
          <w:szCs w:val="24"/>
        </w:rPr>
        <w:t xml:space="preserve">j terytorialnie gminnej komisji </w:t>
      </w:r>
      <w:r w:rsidRPr="00C860D2">
        <w:rPr>
          <w:rFonts w:ascii="Times New Roman" w:hAnsi="Times New Roman" w:cs="Times New Roman"/>
          <w:sz w:val="24"/>
          <w:szCs w:val="24"/>
        </w:rPr>
        <w:t>rozwiązywania problemów alkoholowych lub prokuratora.</w:t>
      </w:r>
    </w:p>
    <w:p w:rsidR="00132A7A" w:rsidRDefault="00132A7A" w:rsidP="00C8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60D2" w:rsidRDefault="00C860D2" w:rsidP="00C86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0D2">
        <w:rPr>
          <w:rFonts w:ascii="Times New Roman" w:hAnsi="Times New Roman" w:cs="Times New Roman"/>
          <w:b/>
          <w:sz w:val="24"/>
          <w:szCs w:val="24"/>
        </w:rPr>
        <w:t>Zadania programu:</w:t>
      </w:r>
    </w:p>
    <w:p w:rsidR="00C860D2" w:rsidRPr="00C860D2" w:rsidRDefault="00C860D2" w:rsidP="00C860D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860D2">
        <w:rPr>
          <w:rFonts w:ascii="Times New Roman" w:hAnsi="Times New Roman" w:cs="Times New Roman"/>
          <w:color w:val="000000"/>
          <w:sz w:val="24"/>
          <w:szCs w:val="24"/>
        </w:rPr>
        <w:t>rzyjęcie zgłoszenia o przypadku wystąpienia nadużywania alkoholu z jednoczesnym wystąpieniem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60D2">
        <w:rPr>
          <w:rFonts w:ascii="Times New Roman" w:hAnsi="Times New Roman" w:cs="Times New Roman"/>
          <w:color w:val="000000"/>
          <w:sz w:val="24"/>
          <w:szCs w:val="24"/>
        </w:rPr>
        <w:t>przesłanek z art. 24 ustawy,</w:t>
      </w:r>
    </w:p>
    <w:p w:rsidR="00C860D2" w:rsidRPr="00524CD7" w:rsidRDefault="00C860D2" w:rsidP="00524C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Z</w:t>
      </w:r>
      <w:r w:rsidRPr="00C860D2">
        <w:rPr>
          <w:rFonts w:ascii="Times New Roman" w:hAnsi="Times New Roman" w:cs="Times New Roman"/>
          <w:color w:val="000000"/>
          <w:sz w:val="24"/>
          <w:szCs w:val="24"/>
        </w:rPr>
        <w:t xml:space="preserve">aproszenie na rozmowę osoby, </w:t>
      </w:r>
      <w:r w:rsidR="00F02A7F" w:rsidRPr="00C860D2">
        <w:rPr>
          <w:rFonts w:ascii="Times New Roman" w:hAnsi="Times New Roman" w:cs="Times New Roman"/>
          <w:color w:val="000000"/>
          <w:sz w:val="24"/>
          <w:szCs w:val="24"/>
        </w:rPr>
        <w:t>co, do której</w:t>
      </w:r>
      <w:r w:rsidRPr="00C860D2">
        <w:rPr>
          <w:rFonts w:ascii="Times New Roman" w:hAnsi="Times New Roman" w:cs="Times New Roman"/>
          <w:color w:val="000000"/>
          <w:sz w:val="24"/>
          <w:szCs w:val="24"/>
        </w:rPr>
        <w:t xml:space="preserve"> wpłynęło zgłoszenie i pouczenie jej o konieczności</w:t>
      </w:r>
      <w:r w:rsidR="0052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CD7">
        <w:rPr>
          <w:rFonts w:ascii="Times New Roman" w:hAnsi="Times New Roman" w:cs="Times New Roman"/>
          <w:color w:val="000000"/>
          <w:sz w:val="24"/>
          <w:szCs w:val="24"/>
        </w:rPr>
        <w:t>zaprzestania działań wymienionych w art. 24 ustawy i poddania się leczeniu odwykowe</w:t>
      </w:r>
      <w:r w:rsidR="00635C5F">
        <w:rPr>
          <w:rFonts w:ascii="Times New Roman" w:hAnsi="Times New Roman" w:cs="Times New Roman"/>
          <w:color w:val="000000"/>
          <w:sz w:val="24"/>
          <w:szCs w:val="24"/>
        </w:rPr>
        <w:t>mu. Należy podkreślić, że jakie</w:t>
      </w:r>
      <w:r w:rsidRPr="00524CD7">
        <w:rPr>
          <w:rFonts w:ascii="Times New Roman" w:hAnsi="Times New Roman" w:cs="Times New Roman"/>
          <w:color w:val="000000"/>
          <w:sz w:val="24"/>
          <w:szCs w:val="24"/>
        </w:rPr>
        <w:t>kolwiek postępowanie przed gminną komisją nie jest postępowaniem</w:t>
      </w:r>
      <w:r w:rsidR="0052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CD7">
        <w:rPr>
          <w:rFonts w:ascii="Times New Roman" w:hAnsi="Times New Roman" w:cs="Times New Roman"/>
          <w:color w:val="000000"/>
          <w:sz w:val="24"/>
          <w:szCs w:val="24"/>
        </w:rPr>
        <w:t>administracyjnym w rozumieniu art. 1 Kodeksu postępowania administracyjnego, to</w:t>
      </w:r>
      <w:r w:rsidR="0052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CD7">
        <w:rPr>
          <w:rFonts w:ascii="Times New Roman" w:hAnsi="Times New Roman" w:cs="Times New Roman"/>
          <w:color w:val="000000"/>
          <w:sz w:val="24"/>
          <w:szCs w:val="24"/>
        </w:rPr>
        <w:t>wszelkie pisma urzędowe kierowane do strony w toku tego postępowania powinny spełniać</w:t>
      </w:r>
      <w:r w:rsidR="00524C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CD7">
        <w:rPr>
          <w:rFonts w:ascii="Times New Roman" w:hAnsi="Times New Roman" w:cs="Times New Roman"/>
          <w:color w:val="000000"/>
          <w:sz w:val="24"/>
          <w:szCs w:val="24"/>
        </w:rPr>
        <w:t>wymogi formalne wskazane w tym akcie,</w:t>
      </w:r>
    </w:p>
    <w:p w:rsidR="00C860D2" w:rsidRPr="00524CD7" w:rsidRDefault="00524CD7" w:rsidP="00524C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eżeli osoba wezwana nie zgodzi się dobrowolnie poddać leczeniu, a wstępne czynności przeprowadzone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w sprawie uzasadniają kontynuowanie postępowania, uzasadnione jest skierowanie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 xml:space="preserve">takiej osoby na badanie przez biegłych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psycholog lub specjalista psychoterapii uzależnień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 psychiatra/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 xml:space="preserve"> w celu wydania opinii w przedmiocie uzależnienia od alkoholu i wskazania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 xml:space="preserve">rodzaju zakładu leczniczego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art. 25 ustawy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860D2" w:rsidRPr="00524CD7" w:rsidRDefault="00524CD7" w:rsidP="00524CD7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rzygotowanie dokumentacji związanej z postępowaniem sądowym wraz z opinią wydaną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biegłego 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art. 26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 ustawy/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, do której należą: opinia wydana przez biegłych, protokół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z rozmowy z osobą zgłaszającą do komisji przypadek nadużywania alkoholu, protokół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z rozmowy z osobą uzależnioną od alkoholu, o ile do takiej rozmowy doszło, inne informacje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w sprawie, jeśli osoba uzależniona nie stawiła się na rozmowę w terminie wskazanym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komisję ani też na badanie przez biegłych, do wniosku należy dołączyć informację o podjętych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 xml:space="preserve">w tej sprawie czynnościach 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liczba i terminy wezwań wraz z informacją o niestawieniu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się osoby wzywanej/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5D7A52" w:rsidRPr="00CB4330" w:rsidRDefault="00524CD7" w:rsidP="00CB433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łożenie wniosku o wszczęciu postępowania do sądu rejonowego właściwego miejscu zamieszkania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 xml:space="preserve">lub pobytu osoby, której postępowanie dotyczy </w:t>
      </w:r>
      <w:r>
        <w:rPr>
          <w:rFonts w:ascii="Times New Roman" w:hAnsi="Times New Roman" w:cs="Times New Roman"/>
          <w:color w:val="000000"/>
          <w:sz w:val="24"/>
          <w:szCs w:val="24"/>
        </w:rPr>
        <w:t>/art. 26 ust. 3 ustawy/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. Zgodnie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z art. 511 w zw. z art. 187 Kodeksu postępowania cywilnego wniosek powinien zawierać oznaczenie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sądu, do którego jest kierowany oraz imiona i nazwiska uczestników postępowania;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oznaczenie rodzaju pisma; dokładne określenie żądania oraz przytoczenie okoliczności faktycznych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uzasadniających. Pismo to może również zawierać wnioski o wezwanie na rozprawę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określonych świadków lub biegłych, żądania dowodów znajdujących się w sądach, urzędach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60D2" w:rsidRPr="00524CD7">
        <w:rPr>
          <w:rFonts w:ascii="Times New Roman" w:hAnsi="Times New Roman" w:cs="Times New Roman"/>
          <w:color w:val="000000"/>
          <w:sz w:val="24"/>
          <w:szCs w:val="24"/>
        </w:rPr>
        <w:t>lub u osób trzecich.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30" w:rsidRP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330" w:rsidRDefault="005D7A52" w:rsidP="0070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A52">
        <w:rPr>
          <w:rFonts w:ascii="Times New Roman" w:hAnsi="Times New Roman" w:cs="Times New Roman"/>
          <w:b/>
          <w:sz w:val="28"/>
          <w:szCs w:val="28"/>
        </w:rPr>
        <w:t xml:space="preserve">Rozdział IV.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022E" w:rsidRDefault="005D7A52" w:rsidP="007053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7A52">
        <w:rPr>
          <w:rFonts w:ascii="Times New Roman" w:hAnsi="Times New Roman" w:cs="Times New Roman"/>
          <w:b/>
          <w:sz w:val="28"/>
          <w:szCs w:val="28"/>
        </w:rPr>
        <w:t>Kompetencje członków gminnych komisji rozwiązywania problemów alkoholowych.</w:t>
      </w:r>
    </w:p>
    <w:p w:rsidR="005D7A52" w:rsidRDefault="005D7A52" w:rsidP="005D7A5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D7A52" w:rsidRDefault="005D7A52" w:rsidP="005D7A5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Gminna komisja rozwiązywania problemów alkoholowych jest powoływana na podstawie art. 4¹ ust.3 ustawy przez Wójta Gminy w Sokołowie Podlaskim. W </w:t>
      </w:r>
      <w:r w:rsidRPr="005D7A52">
        <w:rPr>
          <w:rFonts w:ascii="Times New Roman" w:hAnsi="Times New Roman" w:cs="Times New Roman"/>
          <w:sz w:val="24"/>
          <w:szCs w:val="24"/>
        </w:rPr>
        <w:t>skła</w:t>
      </w:r>
      <w:r>
        <w:rPr>
          <w:rFonts w:ascii="Times New Roman" w:hAnsi="Times New Roman" w:cs="Times New Roman"/>
          <w:sz w:val="24"/>
          <w:szCs w:val="24"/>
        </w:rPr>
        <w:t xml:space="preserve">d gminnej komisji rozwiązywania </w:t>
      </w:r>
      <w:r w:rsidRPr="005D7A52">
        <w:rPr>
          <w:rFonts w:ascii="Times New Roman" w:hAnsi="Times New Roman" w:cs="Times New Roman"/>
          <w:sz w:val="24"/>
          <w:szCs w:val="24"/>
        </w:rPr>
        <w:t>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wchodzą osoby z</w:t>
      </w:r>
      <w:r w:rsidRPr="005D7A52">
        <w:rPr>
          <w:rFonts w:ascii="Times New Roman" w:hAnsi="Times New Roman" w:cs="Times New Roman"/>
          <w:sz w:val="24"/>
          <w:szCs w:val="24"/>
        </w:rPr>
        <w:t xml:space="preserve"> zakresu profi</w:t>
      </w:r>
      <w:r>
        <w:rPr>
          <w:rFonts w:ascii="Times New Roman" w:hAnsi="Times New Roman" w:cs="Times New Roman"/>
          <w:sz w:val="24"/>
          <w:szCs w:val="24"/>
        </w:rPr>
        <w:t xml:space="preserve">laktyki i rozwiązywania </w:t>
      </w:r>
      <w:r w:rsidRPr="005D7A52">
        <w:rPr>
          <w:rFonts w:ascii="Times New Roman" w:hAnsi="Times New Roman" w:cs="Times New Roman"/>
          <w:sz w:val="24"/>
          <w:szCs w:val="24"/>
        </w:rPr>
        <w:t>problemów alkoholowych</w:t>
      </w:r>
      <w:r>
        <w:rPr>
          <w:rFonts w:ascii="Times New Roman" w:hAnsi="Times New Roman" w:cs="Times New Roman"/>
          <w:sz w:val="24"/>
          <w:szCs w:val="24"/>
        </w:rPr>
        <w:t xml:space="preserve"> /art. 4¹ ust.4/. Zasady wynagradzania członków gminnej komisji rozwiazywania problemów alkoholowych określa Rada Gminy w gminnym programie profilaktyki i rozwiazywania problemów alkoholowych /</w:t>
      </w:r>
      <w:r w:rsidRPr="005D7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art. 4¹ ust.5/. Do ustawowych zadań gminnej komisji rozwiązywania problemów alkoholowych należy:</w:t>
      </w:r>
    </w:p>
    <w:p w:rsidR="005D7A52" w:rsidRDefault="005D7A52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050">
        <w:rPr>
          <w:rFonts w:ascii="Times New Roman" w:hAnsi="Times New Roman" w:cs="Times New Roman"/>
          <w:sz w:val="24"/>
          <w:szCs w:val="24"/>
        </w:rPr>
        <w:t xml:space="preserve">Inicjowanie </w:t>
      </w:r>
      <w:r w:rsidR="00070050">
        <w:rPr>
          <w:rFonts w:ascii="Times New Roman" w:hAnsi="Times New Roman" w:cs="Times New Roman"/>
          <w:sz w:val="24"/>
          <w:szCs w:val="24"/>
        </w:rPr>
        <w:t xml:space="preserve"> działań w zakresie realizacji zadań własnych gminy związanych z profilaktyką i rozwiazywaniem problemów alkoholowych,</w:t>
      </w:r>
    </w:p>
    <w:p w:rsidR="00070050" w:rsidRDefault="00070050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rodzinom, w których występują problemy alkoholowe, pomocy psychospołecznej i prawnej, a w szczególności ochrony przed przemocą,</w:t>
      </w:r>
    </w:p>
    <w:p w:rsidR="00070050" w:rsidRDefault="00070050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profilaktycznej działalności informacyjnej i edukacyjnej w zakresie rozwiazywania problemów alkoholowych i przeciwdziałaniu narkomanii, w szczególności dla dzieci i młodzieży, w tym prowadzenie pozalekcyjnych zajęć, a także działań na rzecz dożywiania  dzieci uczestniczących w pozalekcyjnych programach opiekuńczo – wychowawczych i socjoterapeutycznych.</w:t>
      </w:r>
    </w:p>
    <w:p w:rsidR="00070050" w:rsidRDefault="00070050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Podejmowanie czynności zmierzających do orzeczenia o zastosowaniu wobec osoby uzależnionej od alkoholu obowiązku poddania się leczeniu w zakładzie lecznictwa odwykowego.</w:t>
      </w:r>
    </w:p>
    <w:p w:rsidR="00070050" w:rsidRDefault="00070050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Wspomaganie działalności instytucji, stowarzyszeń i osób fizycznych, służącej rozwiazywaniu problemów alkoholowych i przeciwdziałaniu narkomanii.</w:t>
      </w:r>
    </w:p>
    <w:p w:rsidR="00070050" w:rsidRDefault="00070050" w:rsidP="005D7A5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Opiniowanie wydawania zezwoleń na sprzedaż lub podawanie napojów alkoholowych pod względem zgodności lokalizacji punktu sprzedaży z uchwałami Rady Gminy, o których mowa w art. 12 ust. 1 i 2 ustawy /limit i lokalizacja, w których sprzedawane i podawane są napoje alkoholowe/,</w:t>
      </w:r>
    </w:p>
    <w:p w:rsidR="009710C9" w:rsidRDefault="00070050" w:rsidP="009B022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Kontrola przestrzegania zasad i warunków korzystania z zezwoleń na sprzedaż lub podawanie napojów alkoholowych /na podstawie upoważnienia wystawionego przez Wójta Gminy, art. </w:t>
      </w:r>
      <w:r w:rsidR="007053F3">
        <w:rPr>
          <w:rFonts w:ascii="Times New Roman" w:hAnsi="Times New Roman" w:cs="Times New Roman"/>
          <w:sz w:val="24"/>
          <w:szCs w:val="24"/>
        </w:rPr>
        <w:t>18 ust.8 ustawy/.</w:t>
      </w:r>
    </w:p>
    <w:p w:rsid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4330" w:rsidRPr="00CB4330" w:rsidRDefault="00CB4330" w:rsidP="00CB43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AEB" w:rsidRDefault="007053F3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053F3">
        <w:rPr>
          <w:rFonts w:ascii="Times New Roman" w:hAnsi="Times New Roman" w:cs="Times New Roman"/>
          <w:b/>
          <w:sz w:val="28"/>
          <w:szCs w:val="24"/>
        </w:rPr>
        <w:t xml:space="preserve">Rozdział V. </w:t>
      </w:r>
    </w:p>
    <w:p w:rsidR="005835D6" w:rsidRDefault="007053F3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053F3">
        <w:rPr>
          <w:rFonts w:ascii="Times New Roman" w:hAnsi="Times New Roman" w:cs="Times New Roman"/>
          <w:b/>
          <w:sz w:val="28"/>
          <w:szCs w:val="24"/>
        </w:rPr>
        <w:t>Preliminarz wydatków na realizację Gminnego Programu Profilaktyki i Rozwiazywania Problemów Alkoholowych oraz Przeciwdziałania Narkomanii na rok 201</w:t>
      </w:r>
      <w:r w:rsidR="00756BE1">
        <w:rPr>
          <w:rFonts w:ascii="Times New Roman" w:hAnsi="Times New Roman" w:cs="Times New Roman"/>
          <w:b/>
          <w:sz w:val="28"/>
          <w:szCs w:val="24"/>
        </w:rPr>
        <w:t>5</w:t>
      </w:r>
      <w:r w:rsidRPr="007053F3">
        <w:rPr>
          <w:rFonts w:ascii="Times New Roman" w:hAnsi="Times New Roman" w:cs="Times New Roman"/>
          <w:b/>
          <w:sz w:val="28"/>
          <w:szCs w:val="24"/>
        </w:rPr>
        <w:t xml:space="preserve"> r.</w:t>
      </w:r>
    </w:p>
    <w:p w:rsidR="00E20F6D" w:rsidRDefault="00E20F6D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05"/>
        <w:gridCol w:w="1563"/>
        <w:gridCol w:w="696"/>
        <w:gridCol w:w="4848"/>
        <w:gridCol w:w="1176"/>
      </w:tblGrid>
      <w:tr w:rsidR="009B0D4D" w:rsidTr="009B0D4D">
        <w:tc>
          <w:tcPr>
            <w:tcW w:w="569" w:type="pct"/>
          </w:tcPr>
          <w:p w:rsidR="00E20F6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</w:tc>
        <w:tc>
          <w:tcPr>
            <w:tcW w:w="869" w:type="pct"/>
          </w:tcPr>
          <w:p w:rsidR="00E20F6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Rozdział </w:t>
            </w:r>
          </w:p>
        </w:tc>
        <w:tc>
          <w:tcPr>
            <w:tcW w:w="375" w:type="pct"/>
          </w:tcPr>
          <w:p w:rsidR="00E20F6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2664" w:type="pct"/>
          </w:tcPr>
          <w:p w:rsidR="00E20F6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524" w:type="pct"/>
          </w:tcPr>
          <w:p w:rsidR="00E20F6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:rsidR="00E20F6D" w:rsidRPr="009B0D4D" w:rsidRDefault="00E20F6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851</w:t>
            </w: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Przeciwdziałania </w:t>
            </w:r>
            <w:r w:rsidR="00E20F6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arkomanii</w:t>
            </w:r>
          </w:p>
        </w:tc>
        <w:tc>
          <w:tcPr>
            <w:tcW w:w="52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9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0D4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91C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524" w:type="pct"/>
          </w:tcPr>
          <w:p w:rsidR="009B0D4D" w:rsidRPr="00B91CBE" w:rsidRDefault="00B8167D" w:rsidP="00B816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1CBE" w:rsidRPr="00B91C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Zakup pozostałych usług</w:t>
            </w:r>
          </w:p>
        </w:tc>
        <w:tc>
          <w:tcPr>
            <w:tcW w:w="524" w:type="pct"/>
          </w:tcPr>
          <w:p w:rsidR="009B0D4D" w:rsidRPr="00B91CBE" w:rsidRDefault="00B91CBE" w:rsidP="00B816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6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85154</w:t>
            </w: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Przeciwdziałanie alkoholizmowi</w:t>
            </w:r>
          </w:p>
        </w:tc>
        <w:tc>
          <w:tcPr>
            <w:tcW w:w="524" w:type="pct"/>
          </w:tcPr>
          <w:p w:rsidR="009B0D4D" w:rsidRPr="009B0D4D" w:rsidRDefault="009B0D4D" w:rsidP="00B816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8167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91C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4110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D4D">
              <w:rPr>
                <w:rFonts w:ascii="Times New Roman" w:hAnsi="Times New Roman" w:cs="Times New Roman"/>
                <w:sz w:val="24"/>
                <w:szCs w:val="24"/>
              </w:rPr>
              <w:t>Składki na ubezpieczenie społeczne</w:t>
            </w:r>
          </w:p>
        </w:tc>
        <w:tc>
          <w:tcPr>
            <w:tcW w:w="524" w:type="pct"/>
          </w:tcPr>
          <w:p w:rsidR="009B0D4D" w:rsidRPr="00B91CBE" w:rsidRDefault="00B91CBE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500,</w:t>
            </w: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Składki na fundusz pracy</w:t>
            </w:r>
          </w:p>
        </w:tc>
        <w:tc>
          <w:tcPr>
            <w:tcW w:w="524" w:type="pct"/>
          </w:tcPr>
          <w:p w:rsidR="009B0D4D" w:rsidRPr="00B91CBE" w:rsidRDefault="00B8167D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91CBE" w:rsidRPr="00B91C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Wynagrodzenia bezosobowe</w:t>
            </w:r>
          </w:p>
        </w:tc>
        <w:tc>
          <w:tcPr>
            <w:tcW w:w="524" w:type="pct"/>
          </w:tcPr>
          <w:p w:rsidR="009B0D4D" w:rsidRPr="00B91CBE" w:rsidRDefault="00B91CBE" w:rsidP="00B816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16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materiałów i wyposażenia</w:t>
            </w:r>
          </w:p>
        </w:tc>
        <w:tc>
          <w:tcPr>
            <w:tcW w:w="524" w:type="pct"/>
          </w:tcPr>
          <w:p w:rsidR="009B0D4D" w:rsidRPr="00B91CBE" w:rsidRDefault="00B8167D" w:rsidP="00B8167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91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1CBE" w:rsidRPr="00B91C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pozostałych usług</w:t>
            </w:r>
          </w:p>
        </w:tc>
        <w:tc>
          <w:tcPr>
            <w:tcW w:w="524" w:type="pct"/>
          </w:tcPr>
          <w:p w:rsidR="009B0D4D" w:rsidRPr="00B91CBE" w:rsidRDefault="00B8167D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="00B91CBE" w:rsidRPr="00B91CBE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Podróże służbowe</w:t>
            </w:r>
          </w:p>
        </w:tc>
        <w:tc>
          <w:tcPr>
            <w:tcW w:w="524" w:type="pct"/>
          </w:tcPr>
          <w:p w:rsidR="009B0D4D" w:rsidRPr="00B91CBE" w:rsidRDefault="00B91CBE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9B0D4D" w:rsidTr="009B0D4D">
        <w:tc>
          <w:tcPr>
            <w:tcW w:w="5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9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4610</w:t>
            </w:r>
          </w:p>
        </w:tc>
        <w:tc>
          <w:tcPr>
            <w:tcW w:w="2664" w:type="pct"/>
          </w:tcPr>
          <w:p w:rsidR="009B0D4D" w:rsidRPr="009B0D4D" w:rsidRDefault="009B0D4D" w:rsidP="00D27A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Koszty postepowania sądowego i prokuratorskiego</w:t>
            </w:r>
          </w:p>
        </w:tc>
        <w:tc>
          <w:tcPr>
            <w:tcW w:w="524" w:type="pct"/>
          </w:tcPr>
          <w:p w:rsidR="009B0D4D" w:rsidRPr="00B91CBE" w:rsidRDefault="00B91CBE" w:rsidP="00D27AE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1CBE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9B0D4D" w:rsidTr="009B0D4D">
        <w:tc>
          <w:tcPr>
            <w:tcW w:w="4476" w:type="pct"/>
            <w:gridSpan w:val="4"/>
          </w:tcPr>
          <w:p w:rsidR="009B0D4D" w:rsidRPr="009B0D4D" w:rsidRDefault="009B0D4D" w:rsidP="009B0D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524" w:type="pct"/>
          </w:tcPr>
          <w:p w:rsidR="009B0D4D" w:rsidRPr="009B0D4D" w:rsidRDefault="00B8167D" w:rsidP="009B0D4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B91C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0D4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B91CBE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7775A1" w:rsidRDefault="007775A1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132A7A" w:rsidRDefault="00132A7A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044A0C" w:rsidRDefault="00044A0C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CB4330" w:rsidRDefault="00BF254C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Rozdział VI. </w:t>
      </w:r>
    </w:p>
    <w:p w:rsidR="00BF254C" w:rsidRDefault="00BF254C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Postanowienia końcowe.</w:t>
      </w:r>
    </w:p>
    <w:p w:rsidR="00BF254C" w:rsidRDefault="00BF254C" w:rsidP="005835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BF254C" w:rsidRDefault="00BF254C" w:rsidP="00BF25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F254C">
        <w:rPr>
          <w:rFonts w:ascii="Times New Roman" w:hAnsi="Times New Roman" w:cs="Times New Roman"/>
          <w:b/>
          <w:i/>
          <w:sz w:val="28"/>
          <w:szCs w:val="24"/>
        </w:rPr>
        <w:t>Spodziewane efekty realizacji Gminnego Programu Profilaktyki i Rozwiazywania Problemów Alkoholowych i Przeciwdziałania Narkomanii</w:t>
      </w:r>
      <w:r>
        <w:rPr>
          <w:rFonts w:ascii="Times New Roman" w:hAnsi="Times New Roman" w:cs="Times New Roman"/>
          <w:b/>
          <w:sz w:val="28"/>
          <w:szCs w:val="24"/>
        </w:rPr>
        <w:t>.</w:t>
      </w:r>
    </w:p>
    <w:p w:rsidR="00BF254C" w:rsidRDefault="00BF254C" w:rsidP="00BF254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Uświadomienie zdrowotnych i społecznych skutków nadużywania alkoholu i narkotyków.</w:t>
      </w: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liczby młodych osób zaangażowanych w propagowanie zachowań abstynenckich.</w:t>
      </w: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inicjatyw społeczności lokalnej podejmowanych na rzecz zapobiegania alkoholizmowi i narkomanii zwłaszcza wśród dzieci i młodzieży jak również pomocy osobom uzależnionym.</w:t>
      </w: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Wzrost świadomości mieszkańców gminy o możliwości uzyskania szeroko rozumianego wsparcia.</w:t>
      </w: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Pogłębienie wiedzy o zjawisku przemocy domowej i sposobach radzenia sobie z tym problemem.</w:t>
      </w:r>
    </w:p>
    <w:p w:rsidR="00BF254C" w:rsidRDefault="00BF254C" w:rsidP="00BF254C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stereotypów utrudniających świadczenie pomocy osobom tego wymagającym.</w:t>
      </w:r>
    </w:p>
    <w:p w:rsidR="00BF254C" w:rsidRDefault="00BF254C" w:rsidP="00BF254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254C" w:rsidRDefault="00BF254C" w:rsidP="00BF254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54C">
        <w:rPr>
          <w:rFonts w:ascii="Times New Roman" w:hAnsi="Times New Roman" w:cs="Times New Roman"/>
          <w:b/>
          <w:i/>
          <w:sz w:val="28"/>
          <w:szCs w:val="28"/>
        </w:rPr>
        <w:t>Sposób kontroli realizacji programu.</w:t>
      </w:r>
    </w:p>
    <w:p w:rsidR="00BF254C" w:rsidRPr="00BF254C" w:rsidRDefault="00BF254C" w:rsidP="00BF25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F254C" w:rsidRPr="00BF254C" w:rsidRDefault="00BF254C" w:rsidP="00BF25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54C">
        <w:rPr>
          <w:rFonts w:ascii="Times New Roman" w:hAnsi="Times New Roman" w:cs="Times New Roman"/>
          <w:sz w:val="24"/>
          <w:szCs w:val="24"/>
        </w:rPr>
        <w:t>Przewodniczący GKRPA składa roczne sprawozdanie z wykonania Gminnego Programu Profilaktyki i Rozwiazywania Problemów Alkoholowych i Przeciwdziałania Narkomanii</w:t>
      </w:r>
      <w:r>
        <w:rPr>
          <w:rFonts w:ascii="Times New Roman" w:hAnsi="Times New Roman" w:cs="Times New Roman"/>
          <w:sz w:val="24"/>
          <w:szCs w:val="24"/>
        </w:rPr>
        <w:t xml:space="preserve"> Wójtowi Gminy i Radzie Gminy w Sokołowie Podlaskim.</w:t>
      </w:r>
    </w:p>
    <w:p w:rsidR="00BF254C" w:rsidRDefault="00BF254C" w:rsidP="00BF254C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monitoring programu prowadzony przez Gminną Komisję Rozwiazywania Problemów Alkoholowych.</w:t>
      </w:r>
    </w:p>
    <w:p w:rsidR="00FA77F8" w:rsidRDefault="00FA77F8" w:rsidP="00BF254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F254C" w:rsidRDefault="00BF254C" w:rsidP="00FA77F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254C">
        <w:rPr>
          <w:rFonts w:ascii="Times New Roman" w:hAnsi="Times New Roman" w:cs="Times New Roman"/>
          <w:b/>
          <w:i/>
          <w:sz w:val="28"/>
          <w:szCs w:val="28"/>
        </w:rPr>
        <w:t>Zasady wynagradzania członków Gminnej Komisji Rozwiazywania Problemów alkoholowych.</w:t>
      </w:r>
    </w:p>
    <w:p w:rsidR="00B02CAA" w:rsidRPr="00B02CAA" w:rsidRDefault="00B02CAA" w:rsidP="00B02CA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A77F8" w:rsidRDefault="00FA77F8" w:rsidP="00B02C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Członkom przysługuje wynagrodzenie za udział w pracach Komisji w wysokości 150</w:t>
      </w:r>
      <w:r w:rsidR="00ED15A5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</w:rPr>
        <w:t>zł brutto.</w:t>
      </w:r>
    </w:p>
    <w:p w:rsidR="00FA77F8" w:rsidRDefault="00FA77F8" w:rsidP="00B02C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2CAA">
        <w:rPr>
          <w:rFonts w:ascii="Times New Roman" w:hAnsi="Times New Roman" w:cs="Times New Roman"/>
          <w:sz w:val="24"/>
          <w:szCs w:val="24"/>
        </w:rPr>
        <w:t>Przewodniczącemu Komisji przysługuje wynagrodzenie miesięczne w wysokości 550</w:t>
      </w:r>
      <w:r w:rsidR="00ED15A5">
        <w:rPr>
          <w:rFonts w:ascii="Times New Roman" w:hAnsi="Times New Roman" w:cs="Times New Roman"/>
          <w:sz w:val="24"/>
          <w:szCs w:val="24"/>
        </w:rPr>
        <w:t>,00</w:t>
      </w:r>
      <w:r w:rsidRPr="00B02CAA">
        <w:rPr>
          <w:rFonts w:ascii="Times New Roman" w:hAnsi="Times New Roman" w:cs="Times New Roman"/>
          <w:sz w:val="24"/>
          <w:szCs w:val="24"/>
        </w:rPr>
        <w:t>zł brutto za udział w pracach komisji i jej obsługę.</w:t>
      </w:r>
    </w:p>
    <w:p w:rsidR="00FA77F8" w:rsidRDefault="00FA77F8" w:rsidP="00B02C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2CAA">
        <w:rPr>
          <w:rFonts w:ascii="Times New Roman" w:hAnsi="Times New Roman" w:cs="Times New Roman"/>
          <w:sz w:val="24"/>
          <w:szCs w:val="24"/>
        </w:rPr>
        <w:t>Członkom komisji przysługuje zwrot kosztów podróży służbowej określonych w Rozporządzeniu Ministra Pracy i Polityki Społecznej z dnia 29 stycznia 2013r w sprawie należności przysługujących pracownikowi zatrudnionemu w państwowej lub samorządowej jednostce sfery budżetowej z tytułu podróży służbowej /Dz. U. Nr 0, poz.167 ze zmianami/ oraz odpowiednie przepisy Kodeksu Cywilnego.</w:t>
      </w:r>
    </w:p>
    <w:p w:rsidR="005D7837" w:rsidRPr="00B02CAA" w:rsidRDefault="005D7837" w:rsidP="00B02CAA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02CAA">
        <w:rPr>
          <w:rFonts w:ascii="Times New Roman" w:hAnsi="Times New Roman" w:cs="Times New Roman"/>
          <w:sz w:val="24"/>
          <w:szCs w:val="24"/>
        </w:rPr>
        <w:t xml:space="preserve">Wynagrodzenie wypłacane jest na podstawie listy obecności zatwierdzonych przez Przewodniczącego. </w:t>
      </w:r>
    </w:p>
    <w:p w:rsidR="00C84983" w:rsidRPr="005D7837" w:rsidRDefault="00C84983" w:rsidP="00C84983">
      <w:pPr>
        <w:pStyle w:val="Akapitzlist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775A1" w:rsidRDefault="007775A1" w:rsidP="005D7837">
      <w:pPr>
        <w:pStyle w:val="Akapitzlist"/>
        <w:autoSpaceDE w:val="0"/>
        <w:autoSpaceDN w:val="0"/>
        <w:adjustRightInd w:val="0"/>
        <w:spacing w:after="0" w:line="240" w:lineRule="auto"/>
        <w:ind w:left="4272" w:firstLine="6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37" w:rsidRPr="005D7837" w:rsidRDefault="005D7837" w:rsidP="005D7837">
      <w:pPr>
        <w:pStyle w:val="Akapitzlist"/>
        <w:autoSpaceDE w:val="0"/>
        <w:autoSpaceDN w:val="0"/>
        <w:adjustRightInd w:val="0"/>
        <w:spacing w:after="0" w:line="240" w:lineRule="auto"/>
        <w:ind w:left="4272" w:firstLine="6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837">
        <w:rPr>
          <w:rFonts w:ascii="Times New Roman" w:hAnsi="Times New Roman" w:cs="Times New Roman"/>
          <w:i/>
          <w:sz w:val="24"/>
          <w:szCs w:val="24"/>
        </w:rPr>
        <w:t>Przewodniczący Rady Gminy</w:t>
      </w:r>
    </w:p>
    <w:p w:rsidR="007775A1" w:rsidRDefault="007775A1" w:rsidP="007775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837" w:rsidRPr="007775A1" w:rsidRDefault="005D7837" w:rsidP="007775A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775A1">
        <w:rPr>
          <w:rFonts w:ascii="Times New Roman" w:hAnsi="Times New Roman" w:cs="Times New Roman"/>
          <w:i/>
          <w:sz w:val="24"/>
          <w:szCs w:val="24"/>
        </w:rPr>
        <w:t>Paweł Sobolewski.</w:t>
      </w:r>
    </w:p>
    <w:sectPr w:rsidR="005D7837" w:rsidRPr="007775A1" w:rsidSect="00404F5E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9F" w:rsidRDefault="0052009F" w:rsidP="00404F5E">
      <w:pPr>
        <w:spacing w:after="0" w:line="240" w:lineRule="auto"/>
      </w:pPr>
      <w:r>
        <w:separator/>
      </w:r>
    </w:p>
  </w:endnote>
  <w:endnote w:type="continuationSeparator" w:id="0">
    <w:p w:rsidR="0052009F" w:rsidRDefault="0052009F" w:rsidP="0040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00"/>
    <w:family w:val="roman"/>
    <w:pitch w:val="default"/>
  </w:font>
  <w:font w:name="Klavika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720255"/>
      <w:docPartObj>
        <w:docPartGallery w:val="Page Numbers (Bottom of Page)"/>
        <w:docPartUnique/>
      </w:docPartObj>
    </w:sdtPr>
    <w:sdtEndPr/>
    <w:sdtContent>
      <w:p w:rsidR="00385788" w:rsidRDefault="003857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62E8">
          <w:rPr>
            <w:noProof/>
          </w:rPr>
          <w:t>6</w:t>
        </w:r>
        <w:r>
          <w:fldChar w:fldCharType="end"/>
        </w:r>
      </w:p>
    </w:sdtContent>
  </w:sdt>
  <w:p w:rsidR="00385788" w:rsidRDefault="003857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9F" w:rsidRDefault="0052009F" w:rsidP="00404F5E">
      <w:pPr>
        <w:spacing w:after="0" w:line="240" w:lineRule="auto"/>
      </w:pPr>
      <w:r>
        <w:separator/>
      </w:r>
    </w:p>
  </w:footnote>
  <w:footnote w:type="continuationSeparator" w:id="0">
    <w:p w:rsidR="0052009F" w:rsidRDefault="0052009F" w:rsidP="0040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114"/>
    <w:multiLevelType w:val="hybridMultilevel"/>
    <w:tmpl w:val="6798A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F6552"/>
    <w:multiLevelType w:val="hybridMultilevel"/>
    <w:tmpl w:val="93A48F8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780CB4"/>
    <w:multiLevelType w:val="hybridMultilevel"/>
    <w:tmpl w:val="046E39AA"/>
    <w:lvl w:ilvl="0" w:tplc="2F7AA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EC477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0A185E00"/>
    <w:multiLevelType w:val="hybridMultilevel"/>
    <w:tmpl w:val="04D6E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32D7E"/>
    <w:multiLevelType w:val="hybridMultilevel"/>
    <w:tmpl w:val="4EB4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7546A"/>
    <w:multiLevelType w:val="hybridMultilevel"/>
    <w:tmpl w:val="B7361110"/>
    <w:lvl w:ilvl="0" w:tplc="11461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F05393"/>
    <w:multiLevelType w:val="hybridMultilevel"/>
    <w:tmpl w:val="CE44AE66"/>
    <w:lvl w:ilvl="0" w:tplc="11461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21F6002"/>
    <w:multiLevelType w:val="hybridMultilevel"/>
    <w:tmpl w:val="05027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83732"/>
    <w:multiLevelType w:val="hybridMultilevel"/>
    <w:tmpl w:val="1ACA00AE"/>
    <w:lvl w:ilvl="0" w:tplc="7FE85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72DD9"/>
    <w:multiLevelType w:val="hybridMultilevel"/>
    <w:tmpl w:val="40E85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854AE"/>
    <w:multiLevelType w:val="hybridMultilevel"/>
    <w:tmpl w:val="39D0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33BCA"/>
    <w:multiLevelType w:val="hybridMultilevel"/>
    <w:tmpl w:val="F8AC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34874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30B666E0"/>
    <w:multiLevelType w:val="hybridMultilevel"/>
    <w:tmpl w:val="C632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46892"/>
    <w:multiLevelType w:val="hybridMultilevel"/>
    <w:tmpl w:val="586C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B4631"/>
    <w:multiLevelType w:val="hybridMultilevel"/>
    <w:tmpl w:val="48487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1C6A8A"/>
    <w:multiLevelType w:val="hybridMultilevel"/>
    <w:tmpl w:val="B8981744"/>
    <w:lvl w:ilvl="0" w:tplc="11461AF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31006C"/>
    <w:multiLevelType w:val="hybridMultilevel"/>
    <w:tmpl w:val="D9D2D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D531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C36EAD"/>
    <w:multiLevelType w:val="hybridMultilevel"/>
    <w:tmpl w:val="ED1ABA2C"/>
    <w:lvl w:ilvl="0" w:tplc="B74EB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8E565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28468E4"/>
    <w:multiLevelType w:val="hybridMultilevel"/>
    <w:tmpl w:val="39D06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B3A15"/>
    <w:multiLevelType w:val="hybridMultilevel"/>
    <w:tmpl w:val="799A913C"/>
    <w:lvl w:ilvl="0" w:tplc="78BC3B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A1AE9"/>
    <w:multiLevelType w:val="hybridMultilevel"/>
    <w:tmpl w:val="24620B12"/>
    <w:lvl w:ilvl="0" w:tplc="2F7AAE5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BA8156B"/>
    <w:multiLevelType w:val="hybridMultilevel"/>
    <w:tmpl w:val="D1041EAA"/>
    <w:lvl w:ilvl="0" w:tplc="AD9A5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64F4"/>
    <w:multiLevelType w:val="hybridMultilevel"/>
    <w:tmpl w:val="AA50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F20836"/>
    <w:multiLevelType w:val="hybridMultilevel"/>
    <w:tmpl w:val="D8E2E86C"/>
    <w:lvl w:ilvl="0" w:tplc="E08E21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2C127FA"/>
    <w:multiLevelType w:val="hybridMultilevel"/>
    <w:tmpl w:val="D4C62B18"/>
    <w:lvl w:ilvl="0" w:tplc="C8F275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6340945"/>
    <w:multiLevelType w:val="hybridMultilevel"/>
    <w:tmpl w:val="0CDC987E"/>
    <w:lvl w:ilvl="0" w:tplc="92A09F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839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5"/>
  </w:num>
  <w:num w:numId="5">
    <w:abstractNumId w:val="17"/>
  </w:num>
  <w:num w:numId="6">
    <w:abstractNumId w:val="0"/>
  </w:num>
  <w:num w:numId="7">
    <w:abstractNumId w:val="9"/>
  </w:num>
  <w:num w:numId="8">
    <w:abstractNumId w:val="8"/>
  </w:num>
  <w:num w:numId="9">
    <w:abstractNumId w:val="14"/>
  </w:num>
  <w:num w:numId="10">
    <w:abstractNumId w:val="22"/>
  </w:num>
  <w:num w:numId="11">
    <w:abstractNumId w:val="11"/>
  </w:num>
  <w:num w:numId="12">
    <w:abstractNumId w:val="2"/>
  </w:num>
  <w:num w:numId="13">
    <w:abstractNumId w:val="15"/>
  </w:num>
  <w:num w:numId="14">
    <w:abstractNumId w:val="20"/>
  </w:num>
  <w:num w:numId="15">
    <w:abstractNumId w:val="28"/>
  </w:num>
  <w:num w:numId="16">
    <w:abstractNumId w:val="30"/>
  </w:num>
  <w:num w:numId="17">
    <w:abstractNumId w:val="19"/>
  </w:num>
  <w:num w:numId="18">
    <w:abstractNumId w:val="18"/>
  </w:num>
  <w:num w:numId="19">
    <w:abstractNumId w:val="10"/>
  </w:num>
  <w:num w:numId="20">
    <w:abstractNumId w:val="3"/>
  </w:num>
  <w:num w:numId="21">
    <w:abstractNumId w:val="13"/>
  </w:num>
  <w:num w:numId="22">
    <w:abstractNumId w:val="23"/>
  </w:num>
  <w:num w:numId="23">
    <w:abstractNumId w:val="5"/>
  </w:num>
  <w:num w:numId="24">
    <w:abstractNumId w:val="29"/>
  </w:num>
  <w:num w:numId="25">
    <w:abstractNumId w:val="16"/>
  </w:num>
  <w:num w:numId="26">
    <w:abstractNumId w:val="26"/>
  </w:num>
  <w:num w:numId="27">
    <w:abstractNumId w:val="6"/>
  </w:num>
  <w:num w:numId="28">
    <w:abstractNumId w:val="7"/>
  </w:num>
  <w:num w:numId="29">
    <w:abstractNumId w:val="27"/>
  </w:num>
  <w:num w:numId="30">
    <w:abstractNumId w:val="2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36"/>
    <w:rsid w:val="00004D41"/>
    <w:rsid w:val="0003037A"/>
    <w:rsid w:val="00036734"/>
    <w:rsid w:val="00044A0C"/>
    <w:rsid w:val="00062F6D"/>
    <w:rsid w:val="00070050"/>
    <w:rsid w:val="00085230"/>
    <w:rsid w:val="00090918"/>
    <w:rsid w:val="0009739C"/>
    <w:rsid w:val="00132A7A"/>
    <w:rsid w:val="00166E26"/>
    <w:rsid w:val="00172786"/>
    <w:rsid w:val="00195B5D"/>
    <w:rsid w:val="001B3B58"/>
    <w:rsid w:val="001D5EE8"/>
    <w:rsid w:val="001E1C1E"/>
    <w:rsid w:val="001F458B"/>
    <w:rsid w:val="001F720E"/>
    <w:rsid w:val="00204CFA"/>
    <w:rsid w:val="00204F41"/>
    <w:rsid w:val="0023069C"/>
    <w:rsid w:val="002F2374"/>
    <w:rsid w:val="00341722"/>
    <w:rsid w:val="00347209"/>
    <w:rsid w:val="00350D0A"/>
    <w:rsid w:val="003519F9"/>
    <w:rsid w:val="00353E46"/>
    <w:rsid w:val="0037639C"/>
    <w:rsid w:val="00385788"/>
    <w:rsid w:val="00394263"/>
    <w:rsid w:val="003A6811"/>
    <w:rsid w:val="00404F5E"/>
    <w:rsid w:val="004356F1"/>
    <w:rsid w:val="0044394F"/>
    <w:rsid w:val="00454339"/>
    <w:rsid w:val="004A10C2"/>
    <w:rsid w:val="004A4C62"/>
    <w:rsid w:val="004D00F4"/>
    <w:rsid w:val="004E1CF8"/>
    <w:rsid w:val="0052009F"/>
    <w:rsid w:val="00520C41"/>
    <w:rsid w:val="00524CD7"/>
    <w:rsid w:val="005326CB"/>
    <w:rsid w:val="00555240"/>
    <w:rsid w:val="005835D6"/>
    <w:rsid w:val="005B21EB"/>
    <w:rsid w:val="005C4A97"/>
    <w:rsid w:val="005D7837"/>
    <w:rsid w:val="005D7A52"/>
    <w:rsid w:val="005E2935"/>
    <w:rsid w:val="00635C5F"/>
    <w:rsid w:val="00636E8A"/>
    <w:rsid w:val="006476E9"/>
    <w:rsid w:val="00656223"/>
    <w:rsid w:val="006B093C"/>
    <w:rsid w:val="006B0BBB"/>
    <w:rsid w:val="006B36A9"/>
    <w:rsid w:val="006B493D"/>
    <w:rsid w:val="006B65BA"/>
    <w:rsid w:val="006C32E9"/>
    <w:rsid w:val="006D4E6F"/>
    <w:rsid w:val="007053F3"/>
    <w:rsid w:val="00723271"/>
    <w:rsid w:val="00756BE1"/>
    <w:rsid w:val="007641DD"/>
    <w:rsid w:val="00771D7E"/>
    <w:rsid w:val="007775A1"/>
    <w:rsid w:val="007971C0"/>
    <w:rsid w:val="007C6A69"/>
    <w:rsid w:val="007D77FD"/>
    <w:rsid w:val="00801230"/>
    <w:rsid w:val="00803E2E"/>
    <w:rsid w:val="00820F4A"/>
    <w:rsid w:val="00823DD7"/>
    <w:rsid w:val="0084379D"/>
    <w:rsid w:val="00863DE6"/>
    <w:rsid w:val="008B79B0"/>
    <w:rsid w:val="008D162F"/>
    <w:rsid w:val="008E32B5"/>
    <w:rsid w:val="009032F5"/>
    <w:rsid w:val="0093374D"/>
    <w:rsid w:val="0093590D"/>
    <w:rsid w:val="00953601"/>
    <w:rsid w:val="009710C9"/>
    <w:rsid w:val="00971F7A"/>
    <w:rsid w:val="00977479"/>
    <w:rsid w:val="009B022E"/>
    <w:rsid w:val="009B0D4D"/>
    <w:rsid w:val="009B3402"/>
    <w:rsid w:val="009B6509"/>
    <w:rsid w:val="009C5EE5"/>
    <w:rsid w:val="009E3B36"/>
    <w:rsid w:val="00A02743"/>
    <w:rsid w:val="00A83DA7"/>
    <w:rsid w:val="00A94D61"/>
    <w:rsid w:val="00A97A9D"/>
    <w:rsid w:val="00AA1484"/>
    <w:rsid w:val="00AA79A2"/>
    <w:rsid w:val="00AC0479"/>
    <w:rsid w:val="00AC156A"/>
    <w:rsid w:val="00AC68E8"/>
    <w:rsid w:val="00AD359D"/>
    <w:rsid w:val="00AF2C83"/>
    <w:rsid w:val="00AF3E8B"/>
    <w:rsid w:val="00B02CAA"/>
    <w:rsid w:val="00B40AEC"/>
    <w:rsid w:val="00B4474E"/>
    <w:rsid w:val="00B569D6"/>
    <w:rsid w:val="00B8167D"/>
    <w:rsid w:val="00B9190D"/>
    <w:rsid w:val="00B91CBE"/>
    <w:rsid w:val="00BA6158"/>
    <w:rsid w:val="00BB101C"/>
    <w:rsid w:val="00BB6C07"/>
    <w:rsid w:val="00BC20DB"/>
    <w:rsid w:val="00BC390E"/>
    <w:rsid w:val="00BD0937"/>
    <w:rsid w:val="00BF254C"/>
    <w:rsid w:val="00BF6BC6"/>
    <w:rsid w:val="00C04D6C"/>
    <w:rsid w:val="00C2249E"/>
    <w:rsid w:val="00C3769C"/>
    <w:rsid w:val="00C423BD"/>
    <w:rsid w:val="00C46019"/>
    <w:rsid w:val="00C534B5"/>
    <w:rsid w:val="00C81AF0"/>
    <w:rsid w:val="00C847BB"/>
    <w:rsid w:val="00C84983"/>
    <w:rsid w:val="00C860D2"/>
    <w:rsid w:val="00CA4436"/>
    <w:rsid w:val="00CB4330"/>
    <w:rsid w:val="00CB4A9A"/>
    <w:rsid w:val="00CB7324"/>
    <w:rsid w:val="00CF37BC"/>
    <w:rsid w:val="00D019EE"/>
    <w:rsid w:val="00D17198"/>
    <w:rsid w:val="00D208AE"/>
    <w:rsid w:val="00D27AEB"/>
    <w:rsid w:val="00D80D1E"/>
    <w:rsid w:val="00D85AD5"/>
    <w:rsid w:val="00DD4E6F"/>
    <w:rsid w:val="00DE1643"/>
    <w:rsid w:val="00E166C9"/>
    <w:rsid w:val="00E20F6D"/>
    <w:rsid w:val="00E2360B"/>
    <w:rsid w:val="00E308C4"/>
    <w:rsid w:val="00E35100"/>
    <w:rsid w:val="00E357EF"/>
    <w:rsid w:val="00E862E8"/>
    <w:rsid w:val="00E950BD"/>
    <w:rsid w:val="00EA3E4F"/>
    <w:rsid w:val="00EC1FD0"/>
    <w:rsid w:val="00EC246C"/>
    <w:rsid w:val="00ED15A5"/>
    <w:rsid w:val="00ED41D4"/>
    <w:rsid w:val="00ED776C"/>
    <w:rsid w:val="00F02A7F"/>
    <w:rsid w:val="00F2241D"/>
    <w:rsid w:val="00F26938"/>
    <w:rsid w:val="00F32545"/>
    <w:rsid w:val="00F77608"/>
    <w:rsid w:val="00F95417"/>
    <w:rsid w:val="00FA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E"/>
  </w:style>
  <w:style w:type="paragraph" w:styleId="Stopka">
    <w:name w:val="footer"/>
    <w:basedOn w:val="Normalny"/>
    <w:link w:val="StopkaZnak"/>
    <w:uiPriority w:val="99"/>
    <w:unhideWhenUsed/>
    <w:rsid w:val="0040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E"/>
  </w:style>
  <w:style w:type="character" w:customStyle="1" w:styleId="Nagwek1Znak">
    <w:name w:val="Nagłówek 1 Znak"/>
    <w:basedOn w:val="Domylnaczcionkaakapitu"/>
    <w:link w:val="Nagwek1"/>
    <w:uiPriority w:val="9"/>
    <w:rsid w:val="0097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10C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9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F5E"/>
  </w:style>
  <w:style w:type="paragraph" w:styleId="Stopka">
    <w:name w:val="footer"/>
    <w:basedOn w:val="Normalny"/>
    <w:link w:val="StopkaZnak"/>
    <w:uiPriority w:val="99"/>
    <w:unhideWhenUsed/>
    <w:rsid w:val="00404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F5E"/>
  </w:style>
  <w:style w:type="character" w:customStyle="1" w:styleId="Nagwek1Znak">
    <w:name w:val="Nagłówek 1 Znak"/>
    <w:basedOn w:val="Domylnaczcionkaakapitu"/>
    <w:link w:val="Nagwek1"/>
    <w:uiPriority w:val="9"/>
    <w:rsid w:val="009710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10C9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0C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B0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A7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F3E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A09D3-13F9-4FF2-B384-334DF41C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6049</Words>
  <Characters>36300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Górscy</dc:creator>
  <cp:lastModifiedBy>Małgorzata Górska</cp:lastModifiedBy>
  <cp:revision>34</cp:revision>
  <cp:lastPrinted>2014-03-03T10:11:00Z</cp:lastPrinted>
  <dcterms:created xsi:type="dcterms:W3CDTF">2014-02-03T07:23:00Z</dcterms:created>
  <dcterms:modified xsi:type="dcterms:W3CDTF">2015-01-14T07:05:00Z</dcterms:modified>
</cp:coreProperties>
</file>