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F2" w:rsidRDefault="00181EF2" w:rsidP="00181EF2">
      <w:pPr>
        <w:pStyle w:val="Tekstpodstawowy"/>
        <w:jc w:val="right"/>
      </w:pPr>
      <w:r>
        <w:t>Załącznik nr 8</w:t>
      </w:r>
    </w:p>
    <w:p w:rsidR="00C00CBC" w:rsidRDefault="00C00CBC" w:rsidP="00C00CBC">
      <w:pPr>
        <w:pStyle w:val="Tekstpodstawowy"/>
      </w:pPr>
      <w:r>
        <w:t>OGÓLNA  CHARAKTERYSTYKA  OBIEKTU  I  ROBÓT  BUDOWLANYCH</w:t>
      </w:r>
    </w:p>
    <w:p w:rsidR="00C00CBC" w:rsidRDefault="00C00CBC" w:rsidP="00C00CBC"/>
    <w:p w:rsidR="00C00CBC" w:rsidRDefault="00C00CBC" w:rsidP="00C00CBC">
      <w:pPr>
        <w:rPr>
          <w:b/>
          <w:sz w:val="28"/>
        </w:rPr>
      </w:pPr>
      <w:r>
        <w:rPr>
          <w:b/>
          <w:sz w:val="28"/>
        </w:rPr>
        <w:t>1.  Ogólna  charakterystyka  obiektu</w:t>
      </w:r>
    </w:p>
    <w:p w:rsidR="00C00CBC" w:rsidRDefault="00C00CBC" w:rsidP="00F80A74">
      <w:pPr>
        <w:rPr>
          <w:b/>
          <w:szCs w:val="24"/>
        </w:rPr>
      </w:pPr>
      <w:r>
        <w:rPr>
          <w:b/>
          <w:szCs w:val="24"/>
        </w:rPr>
        <w:t>Nazwa  inwestycji:</w:t>
      </w:r>
    </w:p>
    <w:p w:rsidR="00C00CBC" w:rsidRDefault="00C00CBC" w:rsidP="00F80A74">
      <w:pPr>
        <w:rPr>
          <w:b/>
          <w:szCs w:val="24"/>
        </w:rPr>
      </w:pPr>
      <w:r>
        <w:rPr>
          <w:b/>
          <w:szCs w:val="24"/>
        </w:rPr>
        <w:t>TERMOMODERNIZACJA   BUDYNKU   OŚRODKA  ZDROWIA   W</w:t>
      </w:r>
    </w:p>
    <w:p w:rsidR="00C00CBC" w:rsidRDefault="00F80A74" w:rsidP="00F80A74">
      <w:pPr>
        <w:rPr>
          <w:b/>
          <w:szCs w:val="24"/>
        </w:rPr>
      </w:pPr>
      <w:r>
        <w:rPr>
          <w:b/>
          <w:szCs w:val="24"/>
        </w:rPr>
        <w:t>MIEJSCOWOŚCI  CZERWONKA WRAZ Z WYMIANĄ INSTALACJI CENTRALNEGO OGRZEWANIA</w:t>
      </w:r>
    </w:p>
    <w:p w:rsidR="00C00CBC" w:rsidRDefault="00C00CBC" w:rsidP="00C00CBC">
      <w:pPr>
        <w:rPr>
          <w:b/>
          <w:sz w:val="28"/>
        </w:rPr>
      </w:pPr>
    </w:p>
    <w:p w:rsidR="00C00CBC" w:rsidRDefault="00C00CBC" w:rsidP="00C00CBC">
      <w:pPr>
        <w:rPr>
          <w:b/>
          <w:sz w:val="28"/>
        </w:rPr>
      </w:pPr>
      <w:r>
        <w:rPr>
          <w:b/>
          <w:sz w:val="28"/>
        </w:rPr>
        <w:t>2.  Charakterystyka  robót</w:t>
      </w:r>
    </w:p>
    <w:p w:rsidR="00C00CBC" w:rsidRDefault="00C00CBC" w:rsidP="00C00CBC">
      <w:pPr>
        <w:tabs>
          <w:tab w:val="left" w:pos="420"/>
        </w:tabs>
        <w:rPr>
          <w:u w:val="single"/>
        </w:rPr>
      </w:pPr>
    </w:p>
    <w:p w:rsidR="00C00CBC" w:rsidRDefault="00C00CBC" w:rsidP="00C00CBC">
      <w:pPr>
        <w:numPr>
          <w:ilvl w:val="1"/>
          <w:numId w:val="1"/>
        </w:numPr>
        <w:tabs>
          <w:tab w:val="left" w:pos="420"/>
        </w:tabs>
        <w:ind w:left="420" w:hanging="420"/>
        <w:rPr>
          <w:b/>
          <w:u w:val="single"/>
        </w:rPr>
      </w:pPr>
      <w:r>
        <w:rPr>
          <w:b/>
          <w:u w:val="single"/>
        </w:rPr>
        <w:t xml:space="preserve">ROBOTY   BUDOWLANE  REMONTOWE  DACHU </w:t>
      </w:r>
    </w:p>
    <w:p w:rsidR="00C00CBC" w:rsidRDefault="00C00CBC" w:rsidP="00C00CBC">
      <w:pPr>
        <w:tabs>
          <w:tab w:val="left" w:pos="420"/>
        </w:tabs>
        <w:spacing w:line="100" w:lineRule="atLeast"/>
        <w:rPr>
          <w:b/>
        </w:rPr>
      </w:pP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Obsadzenie nasad  wentylacyjnych PCV o śr. 110 mm na kominach ponad dachem;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 xml:space="preserve">Rozebranie  rynien  dachowych, rur spustowych,  obróbek  blacharskich  kominów, pasów </w:t>
      </w:r>
      <w:proofErr w:type="spellStart"/>
      <w:r w:rsidRPr="00181EF2">
        <w:t>porynnowych</w:t>
      </w:r>
      <w:proofErr w:type="spellEnd"/>
      <w:r w:rsidRPr="00181EF2">
        <w:t xml:space="preserve"> i murków ogniowych;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Zaciągnięcie ścian kominów i ich czapek klejem z przyklejeniem jednej warstwy siatki;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Malowanie kominów ponad dachem farbą akrylową;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Naprawa pokryć daszków nad wejściami papą termozgrzewalną;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Obsadzenie śrub kotwowych o śr. 16 mm do zamocowania podwalin  rusztu na klej metodą HILTI;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Wykonanie rusztu z podwalin drewnianych 14x14 m pod pokrycie z płyt warstwowych z drewna impregnowanego FOBOS M-4 ,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Pokrycie dachu  płytami warstwowymi z rdzeniem  poliuretanowym o grub. 15 cm  z obróbkami blacharskimi z blachy powlekanej;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Montaż rynien  dachowych z  blachy powlekanej o śr. 12 cm 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Montaż rur spustowych z  blachy powlekanej  o śr. 10 cm 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Montaż pasów nadrynnowych – okapów z blachy powlekanej;</w:t>
      </w:r>
    </w:p>
    <w:p w:rsidR="00C00CBC" w:rsidRPr="00181EF2" w:rsidRDefault="00C00CBC" w:rsidP="00C00CBC">
      <w:pPr>
        <w:numPr>
          <w:ilvl w:val="0"/>
          <w:numId w:val="2"/>
        </w:numPr>
        <w:tabs>
          <w:tab w:val="left" w:pos="720"/>
        </w:tabs>
        <w:spacing w:line="100" w:lineRule="atLeast"/>
      </w:pPr>
      <w:r w:rsidRPr="00181EF2">
        <w:t>Demontaż i ponowny montaż instalacji odgromowej.</w:t>
      </w:r>
    </w:p>
    <w:p w:rsidR="00C00CBC" w:rsidRDefault="00C00CBC" w:rsidP="00C00CBC">
      <w:pPr>
        <w:tabs>
          <w:tab w:val="left" w:pos="720"/>
        </w:tabs>
        <w:spacing w:line="100" w:lineRule="atLeast"/>
        <w:ind w:left="720" w:hanging="360"/>
      </w:pPr>
    </w:p>
    <w:p w:rsidR="00C00CBC" w:rsidRDefault="00C00CBC" w:rsidP="00C00CBC">
      <w:pPr>
        <w:numPr>
          <w:ilvl w:val="1"/>
          <w:numId w:val="1"/>
        </w:numPr>
        <w:tabs>
          <w:tab w:val="left" w:pos="420"/>
        </w:tabs>
        <w:spacing w:line="100" w:lineRule="atLeast"/>
        <w:ind w:left="420" w:hanging="420"/>
        <w:rPr>
          <w:b/>
          <w:u w:val="single"/>
        </w:rPr>
      </w:pPr>
      <w:r>
        <w:rPr>
          <w:b/>
          <w:u w:val="single"/>
        </w:rPr>
        <w:t xml:space="preserve">ROBOTY   BUDOWLANE  DOCIEPLENIA  BUDYNKU  </w:t>
      </w:r>
    </w:p>
    <w:p w:rsidR="00C00CBC" w:rsidRDefault="00C00CBC" w:rsidP="00C00CBC">
      <w:pPr>
        <w:tabs>
          <w:tab w:val="left" w:pos="420"/>
        </w:tabs>
        <w:spacing w:line="100" w:lineRule="atLeast"/>
        <w:rPr>
          <w:u w:val="single"/>
        </w:rPr>
      </w:pP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Odkopanie ścian piwnic pod docieplenie oraz  oczyszczenie i zmycie powierzchni ścian piwnic;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 xml:space="preserve">Docieplenie ścian piwnic budynku  i cokołu </w:t>
      </w:r>
      <w:proofErr w:type="spellStart"/>
      <w:r w:rsidRPr="00181EF2">
        <w:t>styrodurem</w:t>
      </w:r>
      <w:proofErr w:type="spellEnd"/>
      <w:r w:rsidRPr="00181EF2">
        <w:t xml:space="preserve"> grub. 10 cm – przyklejenie płyt </w:t>
      </w:r>
      <w:proofErr w:type="spellStart"/>
      <w:r w:rsidRPr="00181EF2">
        <w:t>styrodurowych</w:t>
      </w:r>
      <w:proofErr w:type="spellEnd"/>
      <w:r w:rsidRPr="00181EF2">
        <w:t xml:space="preserve"> + siatka + klej 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Docieplenie ścian elewacji budynku  (parter i piętro) styropianem gr. 12 cm – przyklejenie płyt styropianowych;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Docieplenie  ościeży  budynku styropianem gr. 3 cm – przyklejenie płyt styropianowych 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Przymocowanie płyt styropianowych do ścian dyblami plastikowymi;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Przyklejenie jednej warstwy siatki na ścianach i ościeżach 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Montaż listew startowych;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Ochrona  narożników wypukłych kątownikiem metalowym;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Wykonanie tynków elewacyjnych  silikonowych – ściany i spód daszków;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Izolacja ścian piwnic folią kubełkową do poziomu opaski;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Wymiana okien drewnianych na PCV oraz drzwi zewnętrznych 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lastRenderedPageBreak/>
        <w:t>Tynk żywiczny kamyczkowy na cokole budynku;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Opaska  wokół budynku  szer. 60 cm i wjazd do pom.  po byłym garażu z kostki betonowej brukowej grub. 6 cm   + obrzeża betonowe o wym. 30x8 cm 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Wymiana parapetów zewn. okiennych z blachy powlekanej;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 xml:space="preserve">Wykucie z muru okienek klatki schodowej i piwnicznych oraz drzwi garażowych 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Zamurowanie  otworu po drzwiach garażowych  gazobetonem grub. 36 cm;</w:t>
      </w:r>
    </w:p>
    <w:p w:rsidR="00C00CBC" w:rsidRPr="00181EF2" w:rsidRDefault="00C00CBC" w:rsidP="00C00CBC">
      <w:pPr>
        <w:numPr>
          <w:ilvl w:val="0"/>
          <w:numId w:val="3"/>
        </w:numPr>
        <w:tabs>
          <w:tab w:val="left" w:pos="720"/>
        </w:tabs>
        <w:spacing w:line="100" w:lineRule="atLeast"/>
      </w:pPr>
      <w:r w:rsidRPr="00181EF2">
        <w:t>Montaż i demontaż rusztowań ramowych (elewacyjnych) zewnętrznych o wys. do 10 m;</w:t>
      </w:r>
    </w:p>
    <w:p w:rsidR="00F80A74" w:rsidRDefault="00F80A74" w:rsidP="00F80A74">
      <w:pPr>
        <w:spacing w:line="100" w:lineRule="atLeast"/>
        <w:rPr>
          <w:b/>
        </w:rPr>
      </w:pPr>
    </w:p>
    <w:p w:rsidR="00F80A74" w:rsidRDefault="00F80A74" w:rsidP="00F80A74">
      <w:pPr>
        <w:spacing w:line="100" w:lineRule="atLeast"/>
        <w:rPr>
          <w:b/>
        </w:rPr>
      </w:pPr>
    </w:p>
    <w:p w:rsidR="00F80A74" w:rsidRDefault="00F80A74" w:rsidP="00F80A74">
      <w:pPr>
        <w:numPr>
          <w:ilvl w:val="1"/>
          <w:numId w:val="1"/>
        </w:numPr>
        <w:tabs>
          <w:tab w:val="left" w:pos="420"/>
        </w:tabs>
        <w:spacing w:line="100" w:lineRule="atLeast"/>
        <w:ind w:left="420" w:hanging="420"/>
        <w:rPr>
          <w:b/>
          <w:u w:val="single"/>
        </w:rPr>
      </w:pPr>
      <w:r>
        <w:rPr>
          <w:b/>
          <w:u w:val="single"/>
        </w:rPr>
        <w:t xml:space="preserve"> WYMIANA INSTALACJI CENTRALNEGO OGRZEWANIA</w:t>
      </w:r>
    </w:p>
    <w:p w:rsidR="00F80A74" w:rsidRPr="00181EF2" w:rsidRDefault="00F80A74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 xml:space="preserve"> Demontaż starej instalacji c.o. w</w:t>
      </w:r>
      <w:r w:rsidR="003B4B67" w:rsidRPr="00181EF2">
        <w:t xml:space="preserve"> tym grzejników, zaworów, rur, </w:t>
      </w:r>
      <w:r w:rsidRPr="00181EF2">
        <w:t>zbiornika odpowietrzającego</w:t>
      </w:r>
      <w:r w:rsidR="003B4B67" w:rsidRPr="00181EF2">
        <w:t xml:space="preserve"> i naczynia zbiorczego;</w:t>
      </w:r>
    </w:p>
    <w:p w:rsidR="003B4B67" w:rsidRPr="00181EF2" w:rsidRDefault="003B4B67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>Montaż rurociągów z rur systemowych cienkościennych ze stali węglowej;</w:t>
      </w:r>
    </w:p>
    <w:p w:rsidR="003B4B67" w:rsidRPr="00181EF2" w:rsidRDefault="003B4B67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>Montaż łączników zaciskowych;</w:t>
      </w:r>
    </w:p>
    <w:p w:rsidR="003B4B67" w:rsidRPr="00181EF2" w:rsidRDefault="003B4B67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>Montaż grzejników stalowych jedno, dwu i trzypłytowych;</w:t>
      </w:r>
    </w:p>
    <w:p w:rsidR="003B4B67" w:rsidRPr="00181EF2" w:rsidRDefault="003B4B67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>Montaż zaworów;</w:t>
      </w:r>
    </w:p>
    <w:p w:rsidR="003B4B67" w:rsidRPr="00181EF2" w:rsidRDefault="003B4B67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>Montaż otulin termoizolacyjnych;</w:t>
      </w:r>
    </w:p>
    <w:p w:rsidR="003B4B67" w:rsidRPr="00181EF2" w:rsidRDefault="003B4B67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>Próby szczelności;</w:t>
      </w:r>
      <w:bookmarkStart w:id="0" w:name="_GoBack"/>
      <w:bookmarkEnd w:id="0"/>
    </w:p>
    <w:p w:rsidR="003B4B67" w:rsidRPr="00181EF2" w:rsidRDefault="003B4B67" w:rsidP="00F80A74">
      <w:pPr>
        <w:pStyle w:val="Akapitzlist"/>
        <w:numPr>
          <w:ilvl w:val="1"/>
          <w:numId w:val="3"/>
        </w:numPr>
        <w:tabs>
          <w:tab w:val="clear" w:pos="1080"/>
          <w:tab w:val="left" w:pos="420"/>
          <w:tab w:val="num" w:pos="720"/>
        </w:tabs>
        <w:spacing w:line="100" w:lineRule="atLeast"/>
        <w:ind w:left="284" w:firstLine="0"/>
      </w:pPr>
      <w:r w:rsidRPr="00181EF2">
        <w:t>Uzupełnienie ścian oraz zamurowanie oraz zamurowanie otworów w ścianach z cegły na zaprawie wapiennej i cementowo-wapiennej;</w:t>
      </w:r>
    </w:p>
    <w:p w:rsidR="003B4B67" w:rsidRPr="003B4B67" w:rsidRDefault="003B4B67" w:rsidP="003B4B67">
      <w:pPr>
        <w:tabs>
          <w:tab w:val="left" w:pos="420"/>
        </w:tabs>
        <w:spacing w:line="100" w:lineRule="atLeast"/>
        <w:ind w:left="284"/>
        <w:rPr>
          <w:b/>
        </w:rPr>
      </w:pPr>
    </w:p>
    <w:p w:rsidR="00C00CBC" w:rsidRDefault="00C00CBC" w:rsidP="00C00CBC">
      <w:pPr>
        <w:tabs>
          <w:tab w:val="left" w:pos="720"/>
        </w:tabs>
        <w:spacing w:line="100" w:lineRule="atLeast"/>
        <w:rPr>
          <w:b/>
        </w:rPr>
      </w:pPr>
    </w:p>
    <w:p w:rsidR="00C00CBC" w:rsidRDefault="00C00CBC" w:rsidP="00C00CBC">
      <w:pPr>
        <w:spacing w:line="100" w:lineRule="atLeast"/>
        <w:rPr>
          <w:b/>
          <w:sz w:val="28"/>
        </w:rPr>
      </w:pPr>
      <w:r>
        <w:rPr>
          <w:b/>
          <w:sz w:val="28"/>
        </w:rPr>
        <w:t>3.  Dane  cenowe  i  podstawy nakładów</w:t>
      </w:r>
    </w:p>
    <w:p w:rsidR="00C00CBC" w:rsidRDefault="00C00CBC" w:rsidP="00C00CBC">
      <w:pPr>
        <w:numPr>
          <w:ilvl w:val="1"/>
          <w:numId w:val="1"/>
        </w:numPr>
        <w:tabs>
          <w:tab w:val="left" w:pos="420"/>
        </w:tabs>
        <w:ind w:left="420" w:hanging="420"/>
      </w:pPr>
      <w:r>
        <w:t xml:space="preserve"> Źródła  i zasady  ustalania  cen  jednostkowych:  wg  opracowanego  kosztorysu  szczegółowego</w:t>
      </w:r>
    </w:p>
    <w:p w:rsidR="00C00CBC" w:rsidRDefault="00C00CBC" w:rsidP="00C00CBC">
      <w:pPr>
        <w:numPr>
          <w:ilvl w:val="1"/>
          <w:numId w:val="1"/>
        </w:numPr>
        <w:tabs>
          <w:tab w:val="left" w:pos="420"/>
        </w:tabs>
        <w:ind w:left="420" w:hanging="420"/>
      </w:pPr>
      <w:r>
        <w:t xml:space="preserve"> Rodzaje  katalogów:     KNR 0-28; KNR 0-20; KNR 0-33;  KNR 2-02; NNRNKB 2-02; </w:t>
      </w:r>
    </w:p>
    <w:p w:rsidR="00C00CBC" w:rsidRDefault="00C00CBC" w:rsidP="00C00CBC">
      <w:pPr>
        <w:tabs>
          <w:tab w:val="left" w:pos="420"/>
        </w:tabs>
      </w:pPr>
      <w:r>
        <w:t xml:space="preserve">                                         KNR 4-01; KNNR  7;  KNNR  2;  KNNR-W9; KNR 2-31;</w:t>
      </w:r>
    </w:p>
    <w:p w:rsidR="00C00CBC" w:rsidRDefault="00C00CBC" w:rsidP="00C00CBC">
      <w:pPr>
        <w:tabs>
          <w:tab w:val="left" w:pos="420"/>
        </w:tabs>
      </w:pPr>
      <w:r>
        <w:t xml:space="preserve">                                         KNR  0-17 ; KNR 0-19; KNR 7-28; KNR-W 2-17;</w:t>
      </w:r>
    </w:p>
    <w:p w:rsidR="00C00CBC" w:rsidRDefault="00C00CBC" w:rsidP="00C00CBC">
      <w:pPr>
        <w:tabs>
          <w:tab w:val="left" w:pos="420"/>
        </w:tabs>
      </w:pPr>
      <w:r>
        <w:t xml:space="preserve">                                     </w:t>
      </w:r>
    </w:p>
    <w:p w:rsidR="00C00CBC" w:rsidRDefault="00C00CBC" w:rsidP="00C00CBC">
      <w:pPr>
        <w:numPr>
          <w:ilvl w:val="1"/>
          <w:numId w:val="1"/>
        </w:numPr>
        <w:tabs>
          <w:tab w:val="left" w:pos="420"/>
        </w:tabs>
        <w:ind w:left="420" w:hanging="420"/>
      </w:pPr>
      <w:r>
        <w:t>Stawka  roboczogodziny:       12,00  zł</w:t>
      </w:r>
    </w:p>
    <w:p w:rsidR="00C00CBC" w:rsidRDefault="00C00CBC" w:rsidP="00C00CBC">
      <w:pPr>
        <w:numPr>
          <w:ilvl w:val="1"/>
          <w:numId w:val="1"/>
        </w:numPr>
        <w:tabs>
          <w:tab w:val="left" w:pos="420"/>
        </w:tabs>
        <w:ind w:left="420" w:hanging="420"/>
      </w:pPr>
      <w:r>
        <w:t>Narzuty:</w:t>
      </w:r>
    </w:p>
    <w:p w:rsidR="00C00CBC" w:rsidRDefault="00C00CBC" w:rsidP="00C00CBC">
      <w:pPr>
        <w:numPr>
          <w:ilvl w:val="0"/>
          <w:numId w:val="1"/>
        </w:numPr>
        <w:tabs>
          <w:tab w:val="left" w:pos="720"/>
        </w:tabs>
        <w:ind w:left="720"/>
      </w:pPr>
      <w:r>
        <w:t>kosztów  pośrednich           70 %</w:t>
      </w:r>
    </w:p>
    <w:p w:rsidR="00C00CBC" w:rsidRDefault="00C00CBC" w:rsidP="00C00CBC">
      <w:pPr>
        <w:numPr>
          <w:ilvl w:val="0"/>
          <w:numId w:val="1"/>
        </w:numPr>
        <w:tabs>
          <w:tab w:val="left" w:pos="720"/>
        </w:tabs>
        <w:ind w:left="720"/>
      </w:pPr>
    </w:p>
    <w:p w:rsidR="00C00CBC" w:rsidRDefault="00C00CBC" w:rsidP="00C00CBC">
      <w:pPr>
        <w:numPr>
          <w:ilvl w:val="0"/>
          <w:numId w:val="1"/>
        </w:numPr>
        <w:tabs>
          <w:tab w:val="left" w:pos="720"/>
        </w:tabs>
        <w:ind w:left="720"/>
      </w:pPr>
      <w:r>
        <w:t>kosztów  zakupu                   5 %</w:t>
      </w:r>
    </w:p>
    <w:p w:rsidR="00C00CBC" w:rsidRDefault="00C00CBC" w:rsidP="00C00CBC">
      <w:pPr>
        <w:numPr>
          <w:ilvl w:val="0"/>
          <w:numId w:val="1"/>
        </w:numPr>
        <w:tabs>
          <w:tab w:val="left" w:pos="720"/>
        </w:tabs>
        <w:ind w:left="720"/>
      </w:pPr>
    </w:p>
    <w:p w:rsidR="00C00CBC" w:rsidRDefault="00C00CBC" w:rsidP="00C00CBC">
      <w:pPr>
        <w:numPr>
          <w:ilvl w:val="0"/>
          <w:numId w:val="1"/>
        </w:numPr>
        <w:tabs>
          <w:tab w:val="left" w:pos="720"/>
        </w:tabs>
        <w:ind w:left="720"/>
      </w:pPr>
      <w:r>
        <w:t>zysku                                   15  %</w:t>
      </w:r>
    </w:p>
    <w:p w:rsidR="00C00CBC" w:rsidRDefault="00C00CBC" w:rsidP="00C00CBC">
      <w:pPr>
        <w:numPr>
          <w:ilvl w:val="0"/>
          <w:numId w:val="1"/>
        </w:numPr>
        <w:tabs>
          <w:tab w:val="left" w:pos="720"/>
        </w:tabs>
        <w:ind w:left="720"/>
      </w:pPr>
    </w:p>
    <w:p w:rsidR="00C00CBC" w:rsidRDefault="00C00CBC" w:rsidP="00C00CBC">
      <w:pPr>
        <w:numPr>
          <w:ilvl w:val="0"/>
          <w:numId w:val="1"/>
        </w:numPr>
        <w:tabs>
          <w:tab w:val="left" w:pos="720"/>
        </w:tabs>
        <w:ind w:left="720"/>
      </w:pPr>
      <w:r>
        <w:t>podatek VAT                       23,0 %</w:t>
      </w:r>
    </w:p>
    <w:p w:rsidR="00C00CBC" w:rsidRDefault="00C00CBC" w:rsidP="00C00CBC">
      <w:pPr>
        <w:tabs>
          <w:tab w:val="left" w:pos="720"/>
        </w:tabs>
        <w:ind w:left="360"/>
      </w:pPr>
    </w:p>
    <w:p w:rsidR="00C00CBC" w:rsidRDefault="00C00CBC" w:rsidP="00C00CBC">
      <w:pPr>
        <w:numPr>
          <w:ilvl w:val="1"/>
          <w:numId w:val="1"/>
        </w:numPr>
        <w:tabs>
          <w:tab w:val="left" w:pos="420"/>
        </w:tabs>
        <w:ind w:left="420" w:hanging="420"/>
      </w:pPr>
      <w:r>
        <w:t xml:space="preserve">Źródła  cen  materiałów:   Zeszyty  wydawnictwa  </w:t>
      </w:r>
      <w:proofErr w:type="spellStart"/>
      <w:r>
        <w:t>Sekocenbud</w:t>
      </w:r>
      <w:proofErr w:type="spellEnd"/>
      <w:r>
        <w:t>; ceny rynkowe materiałów</w:t>
      </w:r>
    </w:p>
    <w:p w:rsidR="00C00CBC" w:rsidRDefault="00C00CBC" w:rsidP="00C00CBC"/>
    <w:p w:rsidR="00C00CBC" w:rsidRDefault="00C00CBC" w:rsidP="00C00CBC"/>
    <w:p w:rsidR="006220A5" w:rsidRDefault="006220A5"/>
    <w:sectPr w:rsidR="006220A5" w:rsidSect="0062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601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CBC"/>
    <w:rsid w:val="00181EF2"/>
    <w:rsid w:val="003B4B67"/>
    <w:rsid w:val="006220A5"/>
    <w:rsid w:val="007617BC"/>
    <w:rsid w:val="00C00CBC"/>
    <w:rsid w:val="00F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0604-B055-4FFF-AAE5-34E15C2F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B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0CB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00C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8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Administrator</cp:lastModifiedBy>
  <cp:revision>6</cp:revision>
  <dcterms:created xsi:type="dcterms:W3CDTF">2015-07-02T06:34:00Z</dcterms:created>
  <dcterms:modified xsi:type="dcterms:W3CDTF">2015-07-08T08:15:00Z</dcterms:modified>
</cp:coreProperties>
</file>