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56B" w:rsidRDefault="006A256B" w:rsidP="006A256B">
      <w:pPr>
        <w:spacing w:after="0" w:line="240" w:lineRule="auto"/>
        <w:ind w:left="5664" w:firstLine="708"/>
        <w:rPr>
          <w:rFonts w:cstheme="minorHAnsi"/>
          <w:sz w:val="18"/>
          <w:szCs w:val="18"/>
        </w:rPr>
      </w:pPr>
      <w:r>
        <w:rPr>
          <w:rFonts w:cstheme="minorHAnsi"/>
          <w:sz w:val="18"/>
          <w:szCs w:val="18"/>
        </w:rPr>
        <w:t>Załącznik Nr 1</w:t>
      </w:r>
    </w:p>
    <w:p w:rsidR="006A256B" w:rsidRDefault="00A318F5" w:rsidP="006A256B">
      <w:pPr>
        <w:spacing w:after="0" w:line="240" w:lineRule="auto"/>
        <w:ind w:left="6372"/>
        <w:rPr>
          <w:rFonts w:cstheme="minorHAnsi"/>
          <w:sz w:val="18"/>
          <w:szCs w:val="18"/>
        </w:rPr>
      </w:pPr>
      <w:r>
        <w:rPr>
          <w:rFonts w:cstheme="minorHAnsi"/>
          <w:sz w:val="18"/>
          <w:szCs w:val="18"/>
        </w:rPr>
        <w:t>do Zarządzenia Nr 193</w:t>
      </w:r>
      <w:r w:rsidR="004B7F25">
        <w:rPr>
          <w:rFonts w:cstheme="minorHAnsi"/>
          <w:sz w:val="18"/>
          <w:szCs w:val="18"/>
        </w:rPr>
        <w:t>/2026</w:t>
      </w:r>
    </w:p>
    <w:p w:rsidR="006A256B" w:rsidRDefault="006A256B" w:rsidP="006A256B">
      <w:pPr>
        <w:spacing w:after="0" w:line="240" w:lineRule="auto"/>
        <w:ind w:left="6372"/>
        <w:rPr>
          <w:rFonts w:cstheme="minorHAnsi"/>
          <w:sz w:val="18"/>
          <w:szCs w:val="18"/>
        </w:rPr>
      </w:pPr>
      <w:r>
        <w:rPr>
          <w:rFonts w:cstheme="minorHAnsi"/>
          <w:sz w:val="18"/>
          <w:szCs w:val="18"/>
        </w:rPr>
        <w:t>Wójta Gminy Sokołów Podlaski</w:t>
      </w:r>
    </w:p>
    <w:p w:rsidR="006A256B" w:rsidRDefault="004B7F25" w:rsidP="006A256B">
      <w:pPr>
        <w:spacing w:after="0" w:line="240" w:lineRule="auto"/>
        <w:ind w:left="6372"/>
        <w:rPr>
          <w:rFonts w:cstheme="minorHAnsi"/>
          <w:sz w:val="18"/>
          <w:szCs w:val="18"/>
        </w:rPr>
      </w:pPr>
      <w:r>
        <w:rPr>
          <w:rFonts w:cstheme="minorHAnsi"/>
          <w:sz w:val="18"/>
          <w:szCs w:val="18"/>
        </w:rPr>
        <w:t xml:space="preserve">z dnia 16 stycznia 2026 </w:t>
      </w:r>
      <w:r w:rsidR="006A256B">
        <w:rPr>
          <w:rFonts w:cstheme="minorHAnsi"/>
          <w:sz w:val="18"/>
          <w:szCs w:val="18"/>
        </w:rPr>
        <w:t>r.</w:t>
      </w:r>
    </w:p>
    <w:p w:rsidR="006A256B" w:rsidRDefault="006A256B" w:rsidP="006A256B">
      <w:pPr>
        <w:rPr>
          <w:rFonts w:cstheme="minorHAnsi"/>
        </w:rPr>
      </w:pPr>
    </w:p>
    <w:p w:rsidR="006A256B" w:rsidRDefault="006A256B" w:rsidP="006A256B">
      <w:pPr>
        <w:jc w:val="center"/>
        <w:rPr>
          <w:rFonts w:cstheme="minorHAnsi"/>
          <w:sz w:val="28"/>
          <w:szCs w:val="28"/>
        </w:rPr>
      </w:pPr>
      <w:r>
        <w:rPr>
          <w:rFonts w:cstheme="minorHAnsi"/>
          <w:sz w:val="28"/>
          <w:szCs w:val="28"/>
        </w:rPr>
        <w:t>WÓJT GMINY SOKOŁÓW PODLASKI</w:t>
      </w:r>
    </w:p>
    <w:p w:rsidR="006A256B" w:rsidRDefault="006A256B" w:rsidP="006A256B">
      <w:pPr>
        <w:spacing w:after="0" w:line="276" w:lineRule="auto"/>
        <w:jc w:val="center"/>
        <w:rPr>
          <w:rFonts w:cstheme="minorHAnsi"/>
          <w:b/>
          <w:sz w:val="24"/>
          <w:szCs w:val="24"/>
        </w:rPr>
      </w:pPr>
      <w:r>
        <w:rPr>
          <w:rFonts w:cstheme="minorHAnsi"/>
          <w:b/>
          <w:sz w:val="24"/>
          <w:szCs w:val="24"/>
        </w:rPr>
        <w:t>ogłasza konkurs ofert</w:t>
      </w:r>
    </w:p>
    <w:p w:rsidR="006A256B" w:rsidRDefault="006A256B" w:rsidP="006A256B">
      <w:pPr>
        <w:spacing w:after="0" w:line="276" w:lineRule="auto"/>
        <w:jc w:val="center"/>
        <w:rPr>
          <w:rFonts w:cstheme="minorHAnsi"/>
          <w:b/>
          <w:sz w:val="24"/>
          <w:szCs w:val="24"/>
        </w:rPr>
      </w:pPr>
      <w:r>
        <w:rPr>
          <w:rFonts w:cstheme="minorHAnsi"/>
          <w:b/>
          <w:sz w:val="24"/>
          <w:szCs w:val="24"/>
        </w:rPr>
        <w:t xml:space="preserve">na świadczenie gwarantowanych usług z zakresu rehabilitacji leczniczej                                   dla mieszkańców Gminy Sokołów Podlaski, finansowanych </w:t>
      </w:r>
    </w:p>
    <w:p w:rsidR="006A256B" w:rsidRDefault="006A256B" w:rsidP="006A256B">
      <w:pPr>
        <w:spacing w:after="0" w:line="276" w:lineRule="auto"/>
        <w:jc w:val="center"/>
        <w:rPr>
          <w:rFonts w:cstheme="minorHAnsi"/>
          <w:b/>
          <w:sz w:val="24"/>
          <w:szCs w:val="24"/>
        </w:rPr>
      </w:pPr>
      <w:r>
        <w:rPr>
          <w:rFonts w:cstheme="minorHAnsi"/>
          <w:b/>
          <w:sz w:val="24"/>
          <w:szCs w:val="24"/>
        </w:rPr>
        <w:t>z budżetu Gm</w:t>
      </w:r>
      <w:r w:rsidR="004B7F25">
        <w:rPr>
          <w:rFonts w:cstheme="minorHAnsi"/>
          <w:b/>
          <w:sz w:val="24"/>
          <w:szCs w:val="24"/>
        </w:rPr>
        <w:t>iny Sokołów Podlaski na rok 2026</w:t>
      </w:r>
    </w:p>
    <w:p w:rsidR="006A256B" w:rsidRDefault="006A256B" w:rsidP="006A256B">
      <w:pPr>
        <w:spacing w:after="0" w:line="276" w:lineRule="auto"/>
        <w:jc w:val="center"/>
        <w:rPr>
          <w:rFonts w:cstheme="minorHAnsi"/>
          <w:b/>
          <w:sz w:val="24"/>
          <w:szCs w:val="24"/>
        </w:rPr>
      </w:pPr>
    </w:p>
    <w:p w:rsidR="006A256B" w:rsidRDefault="006A256B" w:rsidP="006A256B">
      <w:pPr>
        <w:jc w:val="both"/>
        <w:rPr>
          <w:rFonts w:cstheme="minorHAnsi"/>
        </w:rPr>
      </w:pPr>
      <w:r>
        <w:rPr>
          <w:rFonts w:cstheme="minorHAnsi"/>
        </w:rPr>
        <w:t>Zadanie stanowi uzupełnienie potrzeb świadczeń rehabilitacyjnych finansowanych przez Narodowy Fundusz Zdrowia i uwzględnia zgłaszane przez mieszkańców gminy, potrzeby w tym zakresie.</w:t>
      </w:r>
    </w:p>
    <w:p w:rsidR="006A256B" w:rsidRDefault="006A256B" w:rsidP="006A256B">
      <w:pPr>
        <w:pStyle w:val="Akapitzlist"/>
        <w:numPr>
          <w:ilvl w:val="0"/>
          <w:numId w:val="1"/>
        </w:numPr>
        <w:jc w:val="both"/>
        <w:rPr>
          <w:rFonts w:cstheme="minorHAnsi"/>
          <w:b/>
        </w:rPr>
      </w:pPr>
      <w:r>
        <w:rPr>
          <w:rFonts w:cstheme="minorHAnsi"/>
          <w:b/>
        </w:rPr>
        <w:t>Przedmiot konkursu ofert</w:t>
      </w:r>
    </w:p>
    <w:p w:rsidR="006A256B" w:rsidRDefault="006A256B" w:rsidP="006A256B">
      <w:pPr>
        <w:ind w:firstLine="360"/>
        <w:jc w:val="both"/>
        <w:rPr>
          <w:rFonts w:cstheme="minorHAnsi"/>
        </w:rPr>
      </w:pPr>
      <w:r>
        <w:rPr>
          <w:rFonts w:cstheme="minorHAnsi"/>
        </w:rPr>
        <w:t>Przedmiotem konkursu ofert jest wykonywanie bezpłatnych gwarantowanych świadczeń opieki zdrowotnej z zakresu rehabilitacji leczniczej dla mieszkańców Gminy Sokołów Podlaski w ramach przeznaczonych przez gminę środków finansowych na realizację zadania.</w:t>
      </w:r>
    </w:p>
    <w:p w:rsidR="006A256B" w:rsidRDefault="006A256B" w:rsidP="006A256B">
      <w:pPr>
        <w:ind w:firstLine="360"/>
        <w:jc w:val="both"/>
        <w:rPr>
          <w:rFonts w:cstheme="minorHAnsi"/>
        </w:rPr>
      </w:pPr>
      <w:r>
        <w:rPr>
          <w:rFonts w:cstheme="minorHAnsi"/>
        </w:rPr>
        <w:t>Do korzystania z bezpłatnych usług w zakresie rehabilitacji leczniczej uprawniony będzie każdy mieszkaniec Gminy Sokołów Podlaski, który posiada skierowanie lekarskie od lekarza ubezpieczenia zdrowotnego (nie będą honorowane skierowania tzw. prywatne) wystawione według określonego przepisami wzoru dokumentacji medycznej, zawierające oznaczenie pacjenta pozwalające na ustalenie jego tożsamości - według kolejności zgłoszeń i w granicach wartości środków finansowych przeznaczonych na realizację zadania.</w:t>
      </w:r>
    </w:p>
    <w:p w:rsidR="006A256B" w:rsidRPr="00C13B39" w:rsidRDefault="006A256B" w:rsidP="006A256B">
      <w:pPr>
        <w:ind w:firstLine="360"/>
        <w:jc w:val="both"/>
        <w:rPr>
          <w:rFonts w:cstheme="minorHAnsi"/>
        </w:rPr>
      </w:pPr>
      <w:r w:rsidRPr="00C13B39">
        <w:rPr>
          <w:rFonts w:cstheme="minorHAnsi"/>
        </w:rPr>
        <w:t>Miejsce udzielania świadczeń gwarantowanych: pomieszczenia obecnego gabinetu rehabilitacji znajdującego się w budynku Wiejski</w:t>
      </w:r>
      <w:r w:rsidR="000E6944" w:rsidRPr="00C13B39">
        <w:rPr>
          <w:rFonts w:cstheme="minorHAnsi"/>
        </w:rPr>
        <w:t xml:space="preserve">ego Ośrodka Zdrowia w Czerwonce </w:t>
      </w:r>
      <w:r w:rsidRPr="00C13B39">
        <w:rPr>
          <w:rFonts w:cstheme="minorHAnsi"/>
        </w:rPr>
        <w:t>, stanowiącego własność Gminy Sokołów Podlaski, przekazane wybranemu Świadczeniodaw</w:t>
      </w:r>
      <w:r w:rsidR="00C13B39">
        <w:rPr>
          <w:rFonts w:cstheme="minorHAnsi"/>
        </w:rPr>
        <w:t xml:space="preserve">cy na podstawie umowy </w:t>
      </w:r>
      <w:r w:rsidRPr="00C13B39">
        <w:rPr>
          <w:rFonts w:cstheme="minorHAnsi"/>
        </w:rPr>
        <w:t xml:space="preserve">wraz </w:t>
      </w:r>
      <w:r w:rsidR="00C13B39">
        <w:rPr>
          <w:rFonts w:cstheme="minorHAnsi"/>
        </w:rPr>
        <w:t xml:space="preserve">                                        </w:t>
      </w:r>
      <w:r w:rsidRPr="00C13B39">
        <w:rPr>
          <w:rFonts w:cstheme="minorHAnsi"/>
        </w:rPr>
        <w:t>z użyczeniem wyposażenia gabinetu, obejmującego następujący sprzęt rehabilitacyjny:</w:t>
      </w:r>
    </w:p>
    <w:tbl>
      <w:tblPr>
        <w:tblStyle w:val="Tabela-Siatka"/>
        <w:tblW w:w="9067" w:type="dxa"/>
        <w:tblInd w:w="5" w:type="dxa"/>
        <w:tblLook w:val="04A0" w:firstRow="1" w:lastRow="0" w:firstColumn="1" w:lastColumn="0" w:noHBand="0" w:noVBand="1"/>
      </w:tblPr>
      <w:tblGrid>
        <w:gridCol w:w="4673"/>
        <w:gridCol w:w="4394"/>
      </w:tblGrid>
      <w:tr w:rsidR="006A256B" w:rsidRPr="00F16A63" w:rsidTr="006A256B">
        <w:tc>
          <w:tcPr>
            <w:tcW w:w="4673" w:type="dxa"/>
            <w:tcBorders>
              <w:top w:val="single" w:sz="8" w:space="0" w:color="auto"/>
              <w:left w:val="single" w:sz="4" w:space="0" w:color="auto"/>
              <w:bottom w:val="single" w:sz="8" w:space="0" w:color="auto"/>
              <w:right w:val="single" w:sz="8" w:space="0" w:color="auto"/>
            </w:tcBorders>
            <w:vAlign w:val="center"/>
            <w:hideMark/>
          </w:tcPr>
          <w:p w:rsidR="006A256B" w:rsidRPr="00F16A63" w:rsidRDefault="004B7F25" w:rsidP="00F16A63">
            <w:pPr>
              <w:spacing w:line="240" w:lineRule="auto"/>
              <w:rPr>
                <w:rFonts w:cstheme="minorHAnsi"/>
                <w:color w:val="000000"/>
                <w:lang w:eastAsia="pl-PL"/>
              </w:rPr>
            </w:pPr>
            <w:r w:rsidRPr="00F16A63">
              <w:rPr>
                <w:rFonts w:cstheme="minorHAnsi"/>
                <w:color w:val="000000"/>
                <w:lang w:eastAsia="pl-PL"/>
              </w:rPr>
              <w:t>Ultradron D-200</w:t>
            </w:r>
          </w:p>
        </w:tc>
        <w:tc>
          <w:tcPr>
            <w:tcW w:w="4394" w:type="dxa"/>
            <w:tcBorders>
              <w:top w:val="single" w:sz="4" w:space="0" w:color="auto"/>
              <w:left w:val="single" w:sz="4" w:space="0" w:color="auto"/>
              <w:bottom w:val="single" w:sz="4" w:space="0" w:color="auto"/>
              <w:right w:val="single" w:sz="4" w:space="0" w:color="auto"/>
            </w:tcBorders>
            <w:vAlign w:val="center"/>
            <w:hideMark/>
          </w:tcPr>
          <w:p w:rsidR="006A256B" w:rsidRPr="00F16A63" w:rsidRDefault="004B7F25" w:rsidP="00F16A63">
            <w:pPr>
              <w:spacing w:line="240" w:lineRule="auto"/>
              <w:rPr>
                <w:rFonts w:cstheme="minorHAnsi"/>
                <w:color w:val="000000"/>
                <w:lang w:eastAsia="pl-PL"/>
              </w:rPr>
            </w:pPr>
            <w:r w:rsidRPr="00F16A63">
              <w:rPr>
                <w:rFonts w:cstheme="minorHAnsi"/>
                <w:color w:val="000000"/>
                <w:lang w:eastAsia="pl-PL"/>
              </w:rPr>
              <w:t>PhysioGo 601 C Aparat wielofunkcyjny</w:t>
            </w:r>
          </w:p>
        </w:tc>
      </w:tr>
      <w:tr w:rsidR="006A256B" w:rsidRPr="00F16A63" w:rsidTr="006A256B">
        <w:tc>
          <w:tcPr>
            <w:tcW w:w="4673" w:type="dxa"/>
            <w:tcBorders>
              <w:top w:val="single" w:sz="8" w:space="0" w:color="auto"/>
              <w:left w:val="single" w:sz="4" w:space="0" w:color="auto"/>
              <w:bottom w:val="single" w:sz="8" w:space="0" w:color="auto"/>
              <w:right w:val="single" w:sz="8" w:space="0" w:color="auto"/>
            </w:tcBorders>
            <w:vAlign w:val="center"/>
            <w:hideMark/>
          </w:tcPr>
          <w:p w:rsidR="006A256B" w:rsidRPr="00F16A63" w:rsidRDefault="004B7F25" w:rsidP="00F16A63">
            <w:pPr>
              <w:spacing w:line="240" w:lineRule="auto"/>
              <w:rPr>
                <w:rFonts w:cstheme="minorHAnsi"/>
                <w:color w:val="000000"/>
                <w:lang w:eastAsia="pl-PL"/>
              </w:rPr>
            </w:pPr>
            <w:r w:rsidRPr="00F16A63">
              <w:rPr>
                <w:rFonts w:cstheme="minorHAnsi"/>
                <w:color w:val="000000"/>
                <w:lang w:eastAsia="pl-PL"/>
              </w:rPr>
              <w:t>Elektrokardiograf ASCARD</w:t>
            </w:r>
          </w:p>
        </w:tc>
        <w:tc>
          <w:tcPr>
            <w:tcW w:w="4394" w:type="dxa"/>
            <w:tcBorders>
              <w:top w:val="single" w:sz="4" w:space="0" w:color="auto"/>
              <w:left w:val="single" w:sz="4" w:space="0" w:color="auto"/>
              <w:bottom w:val="single" w:sz="4" w:space="0" w:color="auto"/>
              <w:right w:val="single" w:sz="4" w:space="0" w:color="auto"/>
            </w:tcBorders>
            <w:vAlign w:val="center"/>
            <w:hideMark/>
          </w:tcPr>
          <w:p w:rsidR="006A256B" w:rsidRPr="00F16A63" w:rsidRDefault="004B7F25" w:rsidP="00F16A63">
            <w:pPr>
              <w:spacing w:line="240" w:lineRule="auto"/>
              <w:rPr>
                <w:rFonts w:cstheme="minorHAnsi"/>
                <w:color w:val="000000"/>
                <w:lang w:eastAsia="pl-PL"/>
              </w:rPr>
            </w:pPr>
            <w:r w:rsidRPr="00F16A63">
              <w:rPr>
                <w:rFonts w:cstheme="minorHAnsi"/>
                <w:color w:val="000000"/>
                <w:lang w:eastAsia="pl-PL"/>
              </w:rPr>
              <w:t>Sonda do laseroterapi</w:t>
            </w:r>
          </w:p>
        </w:tc>
      </w:tr>
      <w:tr w:rsidR="006A256B" w:rsidRPr="00F16A63" w:rsidTr="006A256B">
        <w:tc>
          <w:tcPr>
            <w:tcW w:w="4673" w:type="dxa"/>
            <w:tcBorders>
              <w:top w:val="single" w:sz="8" w:space="0" w:color="auto"/>
              <w:left w:val="single" w:sz="4" w:space="0" w:color="auto"/>
              <w:bottom w:val="single" w:sz="8" w:space="0" w:color="auto"/>
              <w:right w:val="single" w:sz="8" w:space="0" w:color="auto"/>
            </w:tcBorders>
            <w:vAlign w:val="center"/>
            <w:hideMark/>
          </w:tcPr>
          <w:p w:rsidR="006A256B" w:rsidRPr="00F16A63" w:rsidRDefault="004B7F25" w:rsidP="00F16A63">
            <w:pPr>
              <w:spacing w:line="240" w:lineRule="auto"/>
              <w:rPr>
                <w:rFonts w:cstheme="minorHAnsi"/>
                <w:color w:val="000000"/>
                <w:lang w:eastAsia="pl-PL"/>
              </w:rPr>
            </w:pPr>
            <w:r w:rsidRPr="00F16A63">
              <w:rPr>
                <w:rFonts w:cstheme="minorHAnsi"/>
                <w:color w:val="000000"/>
                <w:lang w:eastAsia="pl-PL"/>
              </w:rPr>
              <w:t>Zestaw Magner Plus</w:t>
            </w:r>
          </w:p>
        </w:tc>
        <w:tc>
          <w:tcPr>
            <w:tcW w:w="4394" w:type="dxa"/>
            <w:tcBorders>
              <w:top w:val="single" w:sz="4" w:space="0" w:color="auto"/>
              <w:left w:val="single" w:sz="4" w:space="0" w:color="auto"/>
              <w:bottom w:val="single" w:sz="4" w:space="0" w:color="auto"/>
              <w:right w:val="single" w:sz="4" w:space="0" w:color="auto"/>
            </w:tcBorders>
            <w:vAlign w:val="center"/>
            <w:hideMark/>
          </w:tcPr>
          <w:p w:rsidR="006A256B" w:rsidRPr="00F16A63" w:rsidRDefault="00F16A63" w:rsidP="00F16A63">
            <w:pPr>
              <w:spacing w:line="240" w:lineRule="auto"/>
              <w:rPr>
                <w:rFonts w:cstheme="minorHAnsi"/>
                <w:color w:val="000000"/>
                <w:lang w:eastAsia="pl-PL"/>
              </w:rPr>
            </w:pPr>
            <w:r w:rsidRPr="00F16A63">
              <w:rPr>
                <w:rFonts w:cstheme="minorHAnsi"/>
                <w:color w:val="000000"/>
                <w:lang w:eastAsia="pl-PL"/>
              </w:rPr>
              <w:t xml:space="preserve">Głowica do terapii </w:t>
            </w:r>
            <w:r w:rsidR="00C13B39" w:rsidRPr="00F16A63">
              <w:rPr>
                <w:rFonts w:cstheme="minorHAnsi"/>
                <w:color w:val="000000"/>
                <w:lang w:eastAsia="pl-PL"/>
              </w:rPr>
              <w:t>ultradźwiękowej</w:t>
            </w:r>
          </w:p>
        </w:tc>
      </w:tr>
      <w:tr w:rsidR="006A256B" w:rsidRPr="00F16A63" w:rsidTr="00F16A63">
        <w:trPr>
          <w:trHeight w:val="299"/>
        </w:trPr>
        <w:tc>
          <w:tcPr>
            <w:tcW w:w="4673" w:type="dxa"/>
            <w:tcBorders>
              <w:top w:val="single" w:sz="8" w:space="0" w:color="auto"/>
              <w:left w:val="single" w:sz="4" w:space="0" w:color="auto"/>
              <w:bottom w:val="single" w:sz="8" w:space="0" w:color="auto"/>
              <w:right w:val="single" w:sz="8" w:space="0" w:color="auto"/>
            </w:tcBorders>
            <w:vAlign w:val="center"/>
            <w:hideMark/>
          </w:tcPr>
          <w:p w:rsidR="006A256B" w:rsidRPr="00F16A63" w:rsidRDefault="004B7F25" w:rsidP="00F16A63">
            <w:pPr>
              <w:spacing w:line="240" w:lineRule="auto"/>
              <w:rPr>
                <w:rFonts w:cstheme="minorHAnsi"/>
                <w:color w:val="000000"/>
                <w:lang w:eastAsia="pl-PL"/>
              </w:rPr>
            </w:pPr>
            <w:r w:rsidRPr="00F16A63">
              <w:rPr>
                <w:rFonts w:cstheme="minorHAnsi"/>
                <w:color w:val="000000"/>
                <w:lang w:eastAsia="pl-PL"/>
              </w:rPr>
              <w:t>Laser Polaris 2 sonda R 200/808</w:t>
            </w:r>
          </w:p>
        </w:tc>
        <w:tc>
          <w:tcPr>
            <w:tcW w:w="4394" w:type="dxa"/>
            <w:tcBorders>
              <w:top w:val="single" w:sz="4" w:space="0" w:color="auto"/>
              <w:left w:val="single" w:sz="4" w:space="0" w:color="auto"/>
              <w:bottom w:val="single" w:sz="4" w:space="0" w:color="auto"/>
              <w:right w:val="single" w:sz="4" w:space="0" w:color="auto"/>
            </w:tcBorders>
            <w:vAlign w:val="center"/>
            <w:hideMark/>
          </w:tcPr>
          <w:p w:rsidR="006A256B" w:rsidRPr="00F16A63" w:rsidRDefault="00F16A63" w:rsidP="00F16A63">
            <w:pPr>
              <w:spacing w:line="240" w:lineRule="auto"/>
              <w:rPr>
                <w:rFonts w:cstheme="minorHAnsi"/>
                <w:color w:val="000000"/>
                <w:lang w:eastAsia="pl-PL"/>
              </w:rPr>
            </w:pPr>
            <w:r w:rsidRPr="00F16A63">
              <w:rPr>
                <w:rFonts w:cstheme="minorHAnsi"/>
                <w:color w:val="000000"/>
                <w:lang w:eastAsia="pl-PL"/>
              </w:rPr>
              <w:t>Solatronic SLE(głowice SU 1, SU 5)</w:t>
            </w:r>
          </w:p>
        </w:tc>
      </w:tr>
    </w:tbl>
    <w:p w:rsidR="006A256B" w:rsidRDefault="006A256B" w:rsidP="00F16A63">
      <w:pPr>
        <w:jc w:val="both"/>
        <w:rPr>
          <w:rFonts w:cstheme="minorHAnsi"/>
        </w:rPr>
      </w:pPr>
    </w:p>
    <w:p w:rsidR="00F16A63" w:rsidRDefault="00F16A63" w:rsidP="006A256B">
      <w:pPr>
        <w:ind w:firstLine="360"/>
        <w:jc w:val="both"/>
        <w:rPr>
          <w:rFonts w:cstheme="minorHAnsi"/>
        </w:rPr>
      </w:pPr>
    </w:p>
    <w:p w:rsidR="00F16A63" w:rsidRDefault="00F16A63" w:rsidP="006A256B">
      <w:pPr>
        <w:ind w:firstLine="360"/>
        <w:jc w:val="both"/>
        <w:rPr>
          <w:rFonts w:cstheme="minorHAnsi"/>
        </w:rPr>
      </w:pPr>
    </w:p>
    <w:p w:rsidR="00F16A63" w:rsidRDefault="00F16A63" w:rsidP="006A256B">
      <w:pPr>
        <w:ind w:firstLine="360"/>
        <w:jc w:val="both"/>
        <w:rPr>
          <w:rFonts w:cstheme="minorHAnsi"/>
        </w:rPr>
      </w:pPr>
    </w:p>
    <w:p w:rsidR="00F16A63" w:rsidRDefault="00F16A63" w:rsidP="006A256B">
      <w:pPr>
        <w:ind w:firstLine="360"/>
        <w:jc w:val="both"/>
        <w:rPr>
          <w:rFonts w:cstheme="minorHAnsi"/>
        </w:rPr>
      </w:pPr>
    </w:p>
    <w:p w:rsidR="00F16A63" w:rsidRDefault="00F16A63" w:rsidP="006A256B">
      <w:pPr>
        <w:ind w:firstLine="360"/>
        <w:jc w:val="both"/>
        <w:rPr>
          <w:rFonts w:cstheme="minorHAnsi"/>
        </w:rPr>
      </w:pPr>
    </w:p>
    <w:p w:rsidR="00F16A63" w:rsidRDefault="00F16A63" w:rsidP="006A256B">
      <w:pPr>
        <w:ind w:firstLine="360"/>
        <w:jc w:val="both"/>
        <w:rPr>
          <w:rFonts w:cstheme="minorHAnsi"/>
        </w:rPr>
      </w:pPr>
    </w:p>
    <w:p w:rsidR="00F16A63" w:rsidRDefault="00F16A63" w:rsidP="006A256B">
      <w:pPr>
        <w:ind w:firstLine="360"/>
        <w:jc w:val="both"/>
        <w:rPr>
          <w:rFonts w:cstheme="minorHAnsi"/>
        </w:rPr>
      </w:pPr>
    </w:p>
    <w:p w:rsidR="00F16A63" w:rsidRDefault="00F16A63" w:rsidP="006A256B">
      <w:pPr>
        <w:ind w:firstLine="360"/>
        <w:jc w:val="both"/>
        <w:rPr>
          <w:rFonts w:cstheme="minorHAnsi"/>
        </w:rPr>
      </w:pPr>
    </w:p>
    <w:p w:rsidR="006A256B" w:rsidRDefault="006A256B" w:rsidP="006A256B">
      <w:pPr>
        <w:ind w:firstLine="360"/>
        <w:jc w:val="both"/>
        <w:rPr>
          <w:rFonts w:cstheme="minorHAnsi"/>
        </w:rPr>
      </w:pPr>
      <w:r>
        <w:rPr>
          <w:rFonts w:cstheme="minorHAnsi"/>
        </w:rPr>
        <w:lastRenderedPageBreak/>
        <w:t>Katalog wymaganych w ofercie świadczeń opieki zdrowotnej w zakresie rehabilitacji leczniczej</w:t>
      </w:r>
    </w:p>
    <w:tbl>
      <w:tblPr>
        <w:tblStyle w:val="Tabela-Siatka"/>
        <w:tblW w:w="9175" w:type="dxa"/>
        <w:tblInd w:w="0" w:type="dxa"/>
        <w:tblLook w:val="04A0" w:firstRow="1" w:lastRow="0" w:firstColumn="1" w:lastColumn="0" w:noHBand="0" w:noVBand="1"/>
      </w:tblPr>
      <w:tblGrid>
        <w:gridCol w:w="6154"/>
        <w:gridCol w:w="3021"/>
      </w:tblGrid>
      <w:tr w:rsidR="006A256B" w:rsidTr="006A256B">
        <w:tc>
          <w:tcPr>
            <w:tcW w:w="6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256B" w:rsidRDefault="006A256B">
            <w:pPr>
              <w:tabs>
                <w:tab w:val="right" w:leader="dot" w:pos="8505"/>
              </w:tabs>
              <w:spacing w:line="240" w:lineRule="auto"/>
              <w:jc w:val="center"/>
              <w:rPr>
                <w:rFonts w:cstheme="minorHAnsi"/>
              </w:rPr>
            </w:pPr>
            <w:r>
              <w:rPr>
                <w:rFonts w:cstheme="minorHAnsi"/>
              </w:rPr>
              <w:t xml:space="preserve">Rodzaj interwencji – Fizjoterapia ambulatoryjna </w:t>
            </w:r>
          </w:p>
          <w:p w:rsidR="006A256B" w:rsidRDefault="006A256B">
            <w:pPr>
              <w:tabs>
                <w:tab w:val="right" w:leader="dot" w:pos="8505"/>
              </w:tabs>
              <w:spacing w:line="240" w:lineRule="auto"/>
              <w:jc w:val="center"/>
              <w:rPr>
                <w:rFonts w:cstheme="minorHAnsi"/>
              </w:rPr>
            </w:pPr>
            <w:r>
              <w:rPr>
                <w:rFonts w:cstheme="minorHAnsi"/>
              </w:rPr>
              <w:t>(zabiegi fizjoterapeutyczne)</w:t>
            </w:r>
          </w:p>
        </w:tc>
        <w:tc>
          <w:tcPr>
            <w:tcW w:w="3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256B" w:rsidRDefault="006A256B">
            <w:pPr>
              <w:tabs>
                <w:tab w:val="right" w:leader="dot" w:pos="8505"/>
              </w:tabs>
              <w:spacing w:line="240" w:lineRule="auto"/>
              <w:jc w:val="center"/>
              <w:rPr>
                <w:rFonts w:cstheme="minorHAnsi"/>
              </w:rPr>
            </w:pPr>
            <w:r>
              <w:rPr>
                <w:rFonts w:cstheme="minorHAnsi"/>
              </w:rPr>
              <w:t>Liczba punktów</w:t>
            </w:r>
          </w:p>
        </w:tc>
      </w:tr>
      <w:tr w:rsidR="006A256B" w:rsidTr="006A256B">
        <w:tc>
          <w:tcPr>
            <w:tcW w:w="91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256B" w:rsidRDefault="006A256B" w:rsidP="00B43A08">
            <w:pPr>
              <w:pStyle w:val="Akapitzlist"/>
              <w:numPr>
                <w:ilvl w:val="0"/>
                <w:numId w:val="2"/>
              </w:numPr>
              <w:tabs>
                <w:tab w:val="right" w:leader="dot" w:pos="8505"/>
              </w:tabs>
              <w:spacing w:line="240" w:lineRule="auto"/>
              <w:rPr>
                <w:rFonts w:cstheme="minorHAnsi"/>
              </w:rPr>
            </w:pPr>
            <w:r>
              <w:rPr>
                <w:rFonts w:cstheme="minorHAnsi"/>
              </w:rPr>
              <w:t>Kinezyterapia</w:t>
            </w:r>
          </w:p>
        </w:tc>
      </w:tr>
      <w:tr w:rsidR="006A256B" w:rsidTr="006A256B">
        <w:tc>
          <w:tcPr>
            <w:tcW w:w="6154" w:type="dxa"/>
            <w:tcBorders>
              <w:top w:val="single" w:sz="4" w:space="0" w:color="auto"/>
              <w:left w:val="single" w:sz="4" w:space="0" w:color="auto"/>
              <w:bottom w:val="single" w:sz="4" w:space="0" w:color="auto"/>
              <w:right w:val="single" w:sz="4" w:space="0" w:color="auto"/>
            </w:tcBorders>
            <w:vAlign w:val="center"/>
            <w:hideMark/>
          </w:tcPr>
          <w:p w:rsidR="006A256B" w:rsidRDefault="006A256B">
            <w:pPr>
              <w:tabs>
                <w:tab w:val="right" w:leader="dot" w:pos="8505"/>
              </w:tabs>
              <w:spacing w:line="240" w:lineRule="auto"/>
              <w:jc w:val="center"/>
              <w:rPr>
                <w:rFonts w:cstheme="minorHAnsi"/>
              </w:rPr>
            </w:pPr>
            <w:r>
              <w:rPr>
                <w:rFonts w:cstheme="minorHAnsi"/>
              </w:rPr>
              <w:t>Ćwiczenia czynne w odciążeniu i czynne w odciążeniu z oporem – minimum 15 minut</w:t>
            </w:r>
          </w:p>
        </w:tc>
        <w:tc>
          <w:tcPr>
            <w:tcW w:w="3021" w:type="dxa"/>
            <w:tcBorders>
              <w:top w:val="single" w:sz="4" w:space="0" w:color="auto"/>
              <w:left w:val="single" w:sz="4" w:space="0" w:color="auto"/>
              <w:bottom w:val="single" w:sz="4" w:space="0" w:color="auto"/>
              <w:right w:val="single" w:sz="4" w:space="0" w:color="auto"/>
            </w:tcBorders>
            <w:vAlign w:val="center"/>
            <w:hideMark/>
          </w:tcPr>
          <w:p w:rsidR="006A256B" w:rsidRDefault="006A256B">
            <w:pPr>
              <w:tabs>
                <w:tab w:val="right" w:leader="dot" w:pos="8505"/>
              </w:tabs>
              <w:spacing w:line="240" w:lineRule="auto"/>
              <w:jc w:val="center"/>
              <w:rPr>
                <w:rFonts w:cstheme="minorHAnsi"/>
              </w:rPr>
            </w:pPr>
            <w:r>
              <w:rPr>
                <w:rFonts w:cstheme="minorHAnsi"/>
              </w:rPr>
              <w:t>6</w:t>
            </w:r>
          </w:p>
        </w:tc>
      </w:tr>
      <w:tr w:rsidR="006A256B" w:rsidTr="006A256B">
        <w:tc>
          <w:tcPr>
            <w:tcW w:w="6154" w:type="dxa"/>
            <w:tcBorders>
              <w:top w:val="single" w:sz="4" w:space="0" w:color="auto"/>
              <w:left w:val="single" w:sz="4" w:space="0" w:color="auto"/>
              <w:bottom w:val="single" w:sz="4" w:space="0" w:color="auto"/>
              <w:right w:val="single" w:sz="4" w:space="0" w:color="auto"/>
            </w:tcBorders>
            <w:vAlign w:val="center"/>
            <w:hideMark/>
          </w:tcPr>
          <w:p w:rsidR="006A256B" w:rsidRDefault="006A256B">
            <w:pPr>
              <w:tabs>
                <w:tab w:val="right" w:leader="dot" w:pos="8505"/>
              </w:tabs>
              <w:spacing w:line="240" w:lineRule="auto"/>
              <w:jc w:val="center"/>
              <w:rPr>
                <w:rFonts w:cstheme="minorHAnsi"/>
              </w:rPr>
            </w:pPr>
            <w:r>
              <w:rPr>
                <w:rFonts w:cstheme="minorHAnsi"/>
              </w:rPr>
              <w:t>Indywidualna praca z pacjentem (np. ćwiczenia bierne, czynno-bierne, ćwiczenia według metod neurofizjologicznych, metody reedukacji nerwowo-mięśniowej, ćwiczenia specjalne, mobilizacje i manipulacje) – nie mniej niż 30 minut</w:t>
            </w:r>
          </w:p>
        </w:tc>
        <w:tc>
          <w:tcPr>
            <w:tcW w:w="3021" w:type="dxa"/>
            <w:tcBorders>
              <w:top w:val="single" w:sz="4" w:space="0" w:color="auto"/>
              <w:left w:val="single" w:sz="4" w:space="0" w:color="auto"/>
              <w:bottom w:val="single" w:sz="4" w:space="0" w:color="auto"/>
              <w:right w:val="single" w:sz="4" w:space="0" w:color="auto"/>
            </w:tcBorders>
            <w:vAlign w:val="center"/>
            <w:hideMark/>
          </w:tcPr>
          <w:p w:rsidR="006A256B" w:rsidRDefault="006A256B">
            <w:pPr>
              <w:tabs>
                <w:tab w:val="right" w:leader="dot" w:pos="8505"/>
              </w:tabs>
              <w:spacing w:line="240" w:lineRule="auto"/>
              <w:jc w:val="center"/>
              <w:rPr>
                <w:rFonts w:cstheme="minorHAnsi"/>
              </w:rPr>
            </w:pPr>
            <w:r>
              <w:rPr>
                <w:rFonts w:cstheme="minorHAnsi"/>
              </w:rPr>
              <w:t>25</w:t>
            </w:r>
          </w:p>
        </w:tc>
      </w:tr>
      <w:tr w:rsidR="006A256B" w:rsidTr="006A256B">
        <w:tc>
          <w:tcPr>
            <w:tcW w:w="6154" w:type="dxa"/>
            <w:tcBorders>
              <w:top w:val="single" w:sz="4" w:space="0" w:color="auto"/>
              <w:left w:val="single" w:sz="4" w:space="0" w:color="auto"/>
              <w:bottom w:val="single" w:sz="4" w:space="0" w:color="auto"/>
              <w:right w:val="single" w:sz="4" w:space="0" w:color="auto"/>
            </w:tcBorders>
            <w:vAlign w:val="center"/>
            <w:hideMark/>
          </w:tcPr>
          <w:p w:rsidR="006A256B" w:rsidRDefault="006A256B">
            <w:pPr>
              <w:tabs>
                <w:tab w:val="right" w:leader="dot" w:pos="8505"/>
              </w:tabs>
              <w:spacing w:line="240" w:lineRule="auto"/>
              <w:jc w:val="center"/>
              <w:rPr>
                <w:rFonts w:cstheme="minorHAnsi"/>
              </w:rPr>
            </w:pPr>
            <w:r>
              <w:rPr>
                <w:rFonts w:cstheme="minorHAnsi"/>
              </w:rPr>
              <w:t>Ćwiczenia wspomagane – minimum 15 minut</w:t>
            </w:r>
          </w:p>
        </w:tc>
        <w:tc>
          <w:tcPr>
            <w:tcW w:w="3021" w:type="dxa"/>
            <w:tcBorders>
              <w:top w:val="single" w:sz="4" w:space="0" w:color="auto"/>
              <w:left w:val="single" w:sz="4" w:space="0" w:color="auto"/>
              <w:bottom w:val="single" w:sz="4" w:space="0" w:color="auto"/>
              <w:right w:val="single" w:sz="4" w:space="0" w:color="auto"/>
            </w:tcBorders>
            <w:vAlign w:val="center"/>
            <w:hideMark/>
          </w:tcPr>
          <w:p w:rsidR="006A256B" w:rsidRDefault="006A256B">
            <w:pPr>
              <w:tabs>
                <w:tab w:val="right" w:leader="dot" w:pos="8505"/>
              </w:tabs>
              <w:spacing w:line="240" w:lineRule="auto"/>
              <w:jc w:val="center"/>
              <w:rPr>
                <w:rFonts w:cstheme="minorHAnsi"/>
              </w:rPr>
            </w:pPr>
            <w:r>
              <w:rPr>
                <w:rFonts w:cstheme="minorHAnsi"/>
              </w:rPr>
              <w:t>8</w:t>
            </w:r>
          </w:p>
        </w:tc>
      </w:tr>
      <w:tr w:rsidR="006A256B" w:rsidTr="006A256B">
        <w:tc>
          <w:tcPr>
            <w:tcW w:w="6154" w:type="dxa"/>
            <w:tcBorders>
              <w:top w:val="single" w:sz="4" w:space="0" w:color="auto"/>
              <w:left w:val="single" w:sz="4" w:space="0" w:color="auto"/>
              <w:bottom w:val="single" w:sz="4" w:space="0" w:color="auto"/>
              <w:right w:val="single" w:sz="4" w:space="0" w:color="auto"/>
            </w:tcBorders>
            <w:vAlign w:val="center"/>
            <w:hideMark/>
          </w:tcPr>
          <w:p w:rsidR="006A256B" w:rsidRDefault="006A256B">
            <w:pPr>
              <w:tabs>
                <w:tab w:val="right" w:leader="dot" w:pos="8505"/>
              </w:tabs>
              <w:spacing w:line="240" w:lineRule="auto"/>
              <w:jc w:val="center"/>
              <w:rPr>
                <w:rFonts w:cstheme="minorHAnsi"/>
              </w:rPr>
            </w:pPr>
            <w:r>
              <w:rPr>
                <w:rFonts w:cstheme="minorHAnsi"/>
              </w:rPr>
              <w:t>Ćwiczenia izometryczne</w:t>
            </w:r>
          </w:p>
        </w:tc>
        <w:tc>
          <w:tcPr>
            <w:tcW w:w="3021" w:type="dxa"/>
            <w:tcBorders>
              <w:top w:val="single" w:sz="4" w:space="0" w:color="auto"/>
              <w:left w:val="single" w:sz="4" w:space="0" w:color="auto"/>
              <w:bottom w:val="single" w:sz="4" w:space="0" w:color="auto"/>
              <w:right w:val="single" w:sz="4" w:space="0" w:color="auto"/>
            </w:tcBorders>
            <w:vAlign w:val="center"/>
            <w:hideMark/>
          </w:tcPr>
          <w:p w:rsidR="006A256B" w:rsidRDefault="006A256B">
            <w:pPr>
              <w:tabs>
                <w:tab w:val="right" w:leader="dot" w:pos="8505"/>
              </w:tabs>
              <w:spacing w:line="240" w:lineRule="auto"/>
              <w:jc w:val="center"/>
              <w:rPr>
                <w:rFonts w:cstheme="minorHAnsi"/>
              </w:rPr>
            </w:pPr>
            <w:r>
              <w:rPr>
                <w:rFonts w:cstheme="minorHAnsi"/>
              </w:rPr>
              <w:t>6</w:t>
            </w:r>
          </w:p>
        </w:tc>
      </w:tr>
      <w:tr w:rsidR="006A256B" w:rsidTr="006A256B">
        <w:tc>
          <w:tcPr>
            <w:tcW w:w="6154" w:type="dxa"/>
            <w:tcBorders>
              <w:top w:val="single" w:sz="4" w:space="0" w:color="auto"/>
              <w:left w:val="single" w:sz="4" w:space="0" w:color="auto"/>
              <w:bottom w:val="single" w:sz="4" w:space="0" w:color="auto"/>
              <w:right w:val="single" w:sz="4" w:space="0" w:color="auto"/>
            </w:tcBorders>
            <w:vAlign w:val="center"/>
            <w:hideMark/>
          </w:tcPr>
          <w:p w:rsidR="006A256B" w:rsidRDefault="006A256B">
            <w:pPr>
              <w:tabs>
                <w:tab w:val="right" w:leader="dot" w:pos="8505"/>
              </w:tabs>
              <w:spacing w:line="240" w:lineRule="auto"/>
              <w:jc w:val="center"/>
              <w:rPr>
                <w:rFonts w:cstheme="minorHAnsi"/>
              </w:rPr>
            </w:pPr>
            <w:r>
              <w:rPr>
                <w:rFonts w:cstheme="minorHAnsi"/>
              </w:rPr>
              <w:t>Ćwiczenia czynne wolne i czynne z oporem (w tym m.in. izometryczne, izotoniczne, izokinetyczne) minimum 15 minut</w:t>
            </w:r>
          </w:p>
        </w:tc>
        <w:tc>
          <w:tcPr>
            <w:tcW w:w="3021" w:type="dxa"/>
            <w:tcBorders>
              <w:top w:val="single" w:sz="4" w:space="0" w:color="auto"/>
              <w:left w:val="single" w:sz="4" w:space="0" w:color="auto"/>
              <w:bottom w:val="single" w:sz="4" w:space="0" w:color="auto"/>
              <w:right w:val="single" w:sz="4" w:space="0" w:color="auto"/>
            </w:tcBorders>
            <w:vAlign w:val="center"/>
            <w:hideMark/>
          </w:tcPr>
          <w:p w:rsidR="006A256B" w:rsidRDefault="006A256B">
            <w:pPr>
              <w:tabs>
                <w:tab w:val="right" w:leader="dot" w:pos="8505"/>
              </w:tabs>
              <w:spacing w:line="240" w:lineRule="auto"/>
              <w:jc w:val="center"/>
              <w:rPr>
                <w:rFonts w:cstheme="minorHAnsi"/>
              </w:rPr>
            </w:pPr>
            <w:r>
              <w:rPr>
                <w:rFonts w:cstheme="minorHAnsi"/>
              </w:rPr>
              <w:t>6</w:t>
            </w:r>
          </w:p>
        </w:tc>
      </w:tr>
      <w:tr w:rsidR="006A256B" w:rsidTr="006A256B">
        <w:tc>
          <w:tcPr>
            <w:tcW w:w="6154" w:type="dxa"/>
            <w:tcBorders>
              <w:top w:val="single" w:sz="4" w:space="0" w:color="auto"/>
              <w:left w:val="single" w:sz="4" w:space="0" w:color="auto"/>
              <w:bottom w:val="single" w:sz="4" w:space="0" w:color="auto"/>
              <w:right w:val="single" w:sz="4" w:space="0" w:color="auto"/>
            </w:tcBorders>
            <w:vAlign w:val="center"/>
            <w:hideMark/>
          </w:tcPr>
          <w:p w:rsidR="006A256B" w:rsidRDefault="006A256B">
            <w:pPr>
              <w:tabs>
                <w:tab w:val="right" w:leader="dot" w:pos="8505"/>
              </w:tabs>
              <w:spacing w:line="240" w:lineRule="auto"/>
              <w:jc w:val="center"/>
              <w:rPr>
                <w:rFonts w:cstheme="minorHAnsi"/>
              </w:rPr>
            </w:pPr>
            <w:r>
              <w:rPr>
                <w:rFonts w:cstheme="minorHAnsi"/>
              </w:rPr>
              <w:t>Pionizacja</w:t>
            </w:r>
          </w:p>
        </w:tc>
        <w:tc>
          <w:tcPr>
            <w:tcW w:w="3021" w:type="dxa"/>
            <w:tcBorders>
              <w:top w:val="single" w:sz="4" w:space="0" w:color="auto"/>
              <w:left w:val="single" w:sz="4" w:space="0" w:color="auto"/>
              <w:bottom w:val="single" w:sz="4" w:space="0" w:color="auto"/>
              <w:right w:val="single" w:sz="4" w:space="0" w:color="auto"/>
            </w:tcBorders>
            <w:vAlign w:val="center"/>
            <w:hideMark/>
          </w:tcPr>
          <w:p w:rsidR="006A256B" w:rsidRDefault="006A256B">
            <w:pPr>
              <w:tabs>
                <w:tab w:val="right" w:leader="dot" w:pos="8505"/>
              </w:tabs>
              <w:spacing w:line="240" w:lineRule="auto"/>
              <w:jc w:val="center"/>
              <w:rPr>
                <w:rFonts w:cstheme="minorHAnsi"/>
              </w:rPr>
            </w:pPr>
            <w:r>
              <w:rPr>
                <w:rFonts w:cstheme="minorHAnsi"/>
              </w:rPr>
              <w:t>8</w:t>
            </w:r>
          </w:p>
        </w:tc>
      </w:tr>
      <w:tr w:rsidR="006A256B" w:rsidTr="006A256B">
        <w:tc>
          <w:tcPr>
            <w:tcW w:w="6154" w:type="dxa"/>
            <w:tcBorders>
              <w:top w:val="single" w:sz="4" w:space="0" w:color="auto"/>
              <w:left w:val="single" w:sz="4" w:space="0" w:color="auto"/>
              <w:bottom w:val="single" w:sz="4" w:space="0" w:color="auto"/>
              <w:right w:val="single" w:sz="4" w:space="0" w:color="auto"/>
            </w:tcBorders>
            <w:vAlign w:val="center"/>
            <w:hideMark/>
          </w:tcPr>
          <w:p w:rsidR="006A256B" w:rsidRDefault="006A256B">
            <w:pPr>
              <w:tabs>
                <w:tab w:val="right" w:leader="dot" w:pos="8505"/>
              </w:tabs>
              <w:spacing w:line="240" w:lineRule="auto"/>
              <w:jc w:val="center"/>
              <w:rPr>
                <w:rFonts w:cstheme="minorHAnsi"/>
              </w:rPr>
            </w:pPr>
            <w:r>
              <w:rPr>
                <w:rFonts w:cstheme="minorHAnsi"/>
              </w:rPr>
              <w:t>Wyciągi</w:t>
            </w:r>
          </w:p>
        </w:tc>
        <w:tc>
          <w:tcPr>
            <w:tcW w:w="3021" w:type="dxa"/>
            <w:tcBorders>
              <w:top w:val="single" w:sz="4" w:space="0" w:color="auto"/>
              <w:left w:val="single" w:sz="4" w:space="0" w:color="auto"/>
              <w:bottom w:val="single" w:sz="4" w:space="0" w:color="auto"/>
              <w:right w:val="single" w:sz="4" w:space="0" w:color="auto"/>
            </w:tcBorders>
            <w:vAlign w:val="center"/>
            <w:hideMark/>
          </w:tcPr>
          <w:p w:rsidR="006A256B" w:rsidRDefault="006A256B">
            <w:pPr>
              <w:tabs>
                <w:tab w:val="right" w:leader="dot" w:pos="8505"/>
              </w:tabs>
              <w:spacing w:line="240" w:lineRule="auto"/>
              <w:jc w:val="center"/>
              <w:rPr>
                <w:rFonts w:cstheme="minorHAnsi"/>
              </w:rPr>
            </w:pPr>
            <w:r>
              <w:rPr>
                <w:rFonts w:cstheme="minorHAnsi"/>
              </w:rPr>
              <w:t>7</w:t>
            </w:r>
          </w:p>
        </w:tc>
      </w:tr>
      <w:tr w:rsidR="006A256B" w:rsidTr="006A256B">
        <w:tc>
          <w:tcPr>
            <w:tcW w:w="6154" w:type="dxa"/>
            <w:tcBorders>
              <w:top w:val="single" w:sz="4" w:space="0" w:color="auto"/>
              <w:left w:val="single" w:sz="4" w:space="0" w:color="auto"/>
              <w:bottom w:val="single" w:sz="4" w:space="0" w:color="auto"/>
              <w:right w:val="single" w:sz="4" w:space="0" w:color="auto"/>
            </w:tcBorders>
            <w:vAlign w:val="center"/>
            <w:hideMark/>
          </w:tcPr>
          <w:p w:rsidR="006A256B" w:rsidRDefault="006A256B">
            <w:pPr>
              <w:tabs>
                <w:tab w:val="right" w:leader="dot" w:pos="8505"/>
              </w:tabs>
              <w:spacing w:line="240" w:lineRule="auto"/>
              <w:jc w:val="center"/>
              <w:rPr>
                <w:rFonts w:cstheme="minorHAnsi"/>
              </w:rPr>
            </w:pPr>
            <w:r>
              <w:rPr>
                <w:rFonts w:cstheme="minorHAnsi"/>
              </w:rPr>
              <w:t>Inne formy usprawniania (kinezyterapia) – minimum 15 minut</w:t>
            </w:r>
          </w:p>
        </w:tc>
        <w:tc>
          <w:tcPr>
            <w:tcW w:w="3021" w:type="dxa"/>
            <w:tcBorders>
              <w:top w:val="single" w:sz="4" w:space="0" w:color="auto"/>
              <w:left w:val="single" w:sz="4" w:space="0" w:color="auto"/>
              <w:bottom w:val="single" w:sz="4" w:space="0" w:color="auto"/>
              <w:right w:val="single" w:sz="4" w:space="0" w:color="auto"/>
            </w:tcBorders>
            <w:vAlign w:val="center"/>
            <w:hideMark/>
          </w:tcPr>
          <w:p w:rsidR="006A256B" w:rsidRDefault="006A256B">
            <w:pPr>
              <w:tabs>
                <w:tab w:val="right" w:leader="dot" w:pos="8505"/>
              </w:tabs>
              <w:spacing w:line="240" w:lineRule="auto"/>
              <w:jc w:val="center"/>
              <w:rPr>
                <w:rFonts w:cstheme="minorHAnsi"/>
              </w:rPr>
            </w:pPr>
            <w:r>
              <w:rPr>
                <w:rFonts w:cstheme="minorHAnsi"/>
              </w:rPr>
              <w:t>5</w:t>
            </w:r>
          </w:p>
        </w:tc>
      </w:tr>
      <w:tr w:rsidR="006A256B" w:rsidTr="006A256B">
        <w:tc>
          <w:tcPr>
            <w:tcW w:w="91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256B" w:rsidRDefault="006A256B" w:rsidP="00B43A08">
            <w:pPr>
              <w:pStyle w:val="Akapitzlist"/>
              <w:numPr>
                <w:ilvl w:val="0"/>
                <w:numId w:val="2"/>
              </w:numPr>
              <w:tabs>
                <w:tab w:val="right" w:leader="dot" w:pos="8505"/>
              </w:tabs>
              <w:spacing w:line="240" w:lineRule="auto"/>
              <w:rPr>
                <w:rFonts w:cstheme="minorHAnsi"/>
              </w:rPr>
            </w:pPr>
            <w:r>
              <w:rPr>
                <w:rFonts w:cstheme="minorHAnsi"/>
              </w:rPr>
              <w:t>Masaże</w:t>
            </w:r>
          </w:p>
        </w:tc>
      </w:tr>
      <w:tr w:rsidR="006A256B" w:rsidTr="006A256B">
        <w:tc>
          <w:tcPr>
            <w:tcW w:w="6154" w:type="dxa"/>
            <w:tcBorders>
              <w:top w:val="single" w:sz="4" w:space="0" w:color="auto"/>
              <w:left w:val="single" w:sz="4" w:space="0" w:color="auto"/>
              <w:bottom w:val="single" w:sz="4" w:space="0" w:color="auto"/>
              <w:right w:val="single" w:sz="4" w:space="0" w:color="auto"/>
            </w:tcBorders>
            <w:vAlign w:val="center"/>
            <w:hideMark/>
          </w:tcPr>
          <w:p w:rsidR="006A256B" w:rsidRDefault="006A256B">
            <w:pPr>
              <w:tabs>
                <w:tab w:val="right" w:leader="dot" w:pos="8505"/>
              </w:tabs>
              <w:spacing w:line="240" w:lineRule="auto"/>
              <w:jc w:val="center"/>
              <w:rPr>
                <w:rFonts w:cstheme="minorHAnsi"/>
              </w:rPr>
            </w:pPr>
            <w:r>
              <w:rPr>
                <w:rFonts w:cstheme="minorHAnsi"/>
              </w:rPr>
              <w:t>Masaż klasyczny – częściowy – minimum 20 minut na jednego pacjenta w tym min. 15 czynnego masażu</w:t>
            </w:r>
          </w:p>
        </w:tc>
        <w:tc>
          <w:tcPr>
            <w:tcW w:w="3021" w:type="dxa"/>
            <w:tcBorders>
              <w:top w:val="single" w:sz="4" w:space="0" w:color="auto"/>
              <w:left w:val="single" w:sz="4" w:space="0" w:color="auto"/>
              <w:bottom w:val="single" w:sz="4" w:space="0" w:color="auto"/>
              <w:right w:val="single" w:sz="4" w:space="0" w:color="auto"/>
            </w:tcBorders>
            <w:vAlign w:val="center"/>
            <w:hideMark/>
          </w:tcPr>
          <w:p w:rsidR="006A256B" w:rsidRDefault="006A256B">
            <w:pPr>
              <w:tabs>
                <w:tab w:val="right" w:leader="dot" w:pos="8505"/>
              </w:tabs>
              <w:spacing w:line="240" w:lineRule="auto"/>
              <w:jc w:val="center"/>
              <w:rPr>
                <w:rFonts w:cstheme="minorHAnsi"/>
              </w:rPr>
            </w:pPr>
            <w:r>
              <w:rPr>
                <w:rFonts w:cstheme="minorHAnsi"/>
              </w:rPr>
              <w:t>10</w:t>
            </w:r>
          </w:p>
        </w:tc>
      </w:tr>
      <w:tr w:rsidR="006A256B" w:rsidTr="006A256B">
        <w:tc>
          <w:tcPr>
            <w:tcW w:w="91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256B" w:rsidRDefault="006A256B" w:rsidP="00B43A08">
            <w:pPr>
              <w:pStyle w:val="Akapitzlist"/>
              <w:numPr>
                <w:ilvl w:val="0"/>
                <w:numId w:val="2"/>
              </w:numPr>
              <w:tabs>
                <w:tab w:val="right" w:leader="dot" w:pos="8505"/>
              </w:tabs>
              <w:spacing w:line="240" w:lineRule="auto"/>
              <w:rPr>
                <w:rFonts w:cstheme="minorHAnsi"/>
              </w:rPr>
            </w:pPr>
            <w:r>
              <w:rPr>
                <w:rFonts w:cstheme="minorHAnsi"/>
              </w:rPr>
              <w:t>Elektrolecznictwo</w:t>
            </w:r>
          </w:p>
        </w:tc>
      </w:tr>
      <w:tr w:rsidR="006A256B" w:rsidTr="006A256B">
        <w:tc>
          <w:tcPr>
            <w:tcW w:w="6154" w:type="dxa"/>
            <w:tcBorders>
              <w:top w:val="single" w:sz="4" w:space="0" w:color="auto"/>
              <w:left w:val="single" w:sz="4" w:space="0" w:color="auto"/>
              <w:bottom w:val="single" w:sz="4" w:space="0" w:color="auto"/>
              <w:right w:val="single" w:sz="4" w:space="0" w:color="auto"/>
            </w:tcBorders>
            <w:vAlign w:val="center"/>
            <w:hideMark/>
          </w:tcPr>
          <w:p w:rsidR="006A256B" w:rsidRDefault="006A256B">
            <w:pPr>
              <w:tabs>
                <w:tab w:val="right" w:leader="dot" w:pos="8505"/>
              </w:tabs>
              <w:spacing w:line="240" w:lineRule="auto"/>
              <w:jc w:val="center"/>
              <w:rPr>
                <w:rFonts w:cstheme="minorHAnsi"/>
              </w:rPr>
            </w:pPr>
            <w:r>
              <w:rPr>
                <w:rFonts w:cstheme="minorHAnsi"/>
              </w:rPr>
              <w:t>Galwanizacja</w:t>
            </w:r>
          </w:p>
        </w:tc>
        <w:tc>
          <w:tcPr>
            <w:tcW w:w="3021" w:type="dxa"/>
            <w:tcBorders>
              <w:top w:val="single" w:sz="4" w:space="0" w:color="auto"/>
              <w:left w:val="single" w:sz="4" w:space="0" w:color="auto"/>
              <w:bottom w:val="single" w:sz="4" w:space="0" w:color="auto"/>
              <w:right w:val="single" w:sz="4" w:space="0" w:color="auto"/>
            </w:tcBorders>
            <w:vAlign w:val="center"/>
            <w:hideMark/>
          </w:tcPr>
          <w:p w:rsidR="006A256B" w:rsidRDefault="006A256B">
            <w:pPr>
              <w:tabs>
                <w:tab w:val="right" w:leader="dot" w:pos="8505"/>
              </w:tabs>
              <w:spacing w:line="240" w:lineRule="auto"/>
              <w:jc w:val="center"/>
              <w:rPr>
                <w:rFonts w:cstheme="minorHAnsi"/>
              </w:rPr>
            </w:pPr>
            <w:r>
              <w:rPr>
                <w:rFonts w:cstheme="minorHAnsi"/>
              </w:rPr>
              <w:t>4</w:t>
            </w:r>
          </w:p>
        </w:tc>
      </w:tr>
      <w:tr w:rsidR="006A256B" w:rsidTr="006A256B">
        <w:tc>
          <w:tcPr>
            <w:tcW w:w="6154" w:type="dxa"/>
            <w:tcBorders>
              <w:top w:val="single" w:sz="4" w:space="0" w:color="auto"/>
              <w:left w:val="single" w:sz="4" w:space="0" w:color="auto"/>
              <w:bottom w:val="single" w:sz="4" w:space="0" w:color="auto"/>
              <w:right w:val="single" w:sz="4" w:space="0" w:color="auto"/>
            </w:tcBorders>
            <w:vAlign w:val="center"/>
            <w:hideMark/>
          </w:tcPr>
          <w:p w:rsidR="006A256B" w:rsidRDefault="006A256B">
            <w:pPr>
              <w:tabs>
                <w:tab w:val="right" w:leader="dot" w:pos="8505"/>
              </w:tabs>
              <w:spacing w:line="240" w:lineRule="auto"/>
              <w:jc w:val="center"/>
              <w:rPr>
                <w:rFonts w:cstheme="minorHAnsi"/>
              </w:rPr>
            </w:pPr>
            <w:r>
              <w:rPr>
                <w:rFonts w:cstheme="minorHAnsi"/>
              </w:rPr>
              <w:t>Jonoforeza</w:t>
            </w:r>
          </w:p>
        </w:tc>
        <w:tc>
          <w:tcPr>
            <w:tcW w:w="3021" w:type="dxa"/>
            <w:tcBorders>
              <w:top w:val="single" w:sz="4" w:space="0" w:color="auto"/>
              <w:left w:val="single" w:sz="4" w:space="0" w:color="auto"/>
              <w:bottom w:val="single" w:sz="4" w:space="0" w:color="auto"/>
              <w:right w:val="single" w:sz="4" w:space="0" w:color="auto"/>
            </w:tcBorders>
            <w:vAlign w:val="center"/>
            <w:hideMark/>
          </w:tcPr>
          <w:p w:rsidR="006A256B" w:rsidRDefault="00F16A63">
            <w:pPr>
              <w:tabs>
                <w:tab w:val="right" w:leader="dot" w:pos="8505"/>
              </w:tabs>
              <w:spacing w:line="240" w:lineRule="auto"/>
              <w:jc w:val="center"/>
              <w:rPr>
                <w:rFonts w:cstheme="minorHAnsi"/>
              </w:rPr>
            </w:pPr>
            <w:r>
              <w:rPr>
                <w:rFonts w:cstheme="minorHAnsi"/>
              </w:rPr>
              <w:t>4</w:t>
            </w:r>
          </w:p>
        </w:tc>
      </w:tr>
      <w:tr w:rsidR="006A256B" w:rsidTr="006A256B">
        <w:tc>
          <w:tcPr>
            <w:tcW w:w="6154" w:type="dxa"/>
            <w:tcBorders>
              <w:top w:val="single" w:sz="4" w:space="0" w:color="auto"/>
              <w:left w:val="single" w:sz="4" w:space="0" w:color="auto"/>
              <w:bottom w:val="single" w:sz="4" w:space="0" w:color="auto"/>
              <w:right w:val="single" w:sz="4" w:space="0" w:color="auto"/>
            </w:tcBorders>
            <w:vAlign w:val="center"/>
            <w:hideMark/>
          </w:tcPr>
          <w:p w:rsidR="006A256B" w:rsidRDefault="006A256B">
            <w:pPr>
              <w:tabs>
                <w:tab w:val="right" w:leader="dot" w:pos="8505"/>
              </w:tabs>
              <w:spacing w:line="240" w:lineRule="auto"/>
              <w:jc w:val="center"/>
              <w:rPr>
                <w:rFonts w:cstheme="minorHAnsi"/>
              </w:rPr>
            </w:pPr>
            <w:r>
              <w:rPr>
                <w:rFonts w:cstheme="minorHAnsi"/>
              </w:rPr>
              <w:t>Elektrostymulacja</w:t>
            </w:r>
          </w:p>
        </w:tc>
        <w:tc>
          <w:tcPr>
            <w:tcW w:w="3021" w:type="dxa"/>
            <w:tcBorders>
              <w:top w:val="single" w:sz="4" w:space="0" w:color="auto"/>
              <w:left w:val="single" w:sz="4" w:space="0" w:color="auto"/>
              <w:bottom w:val="single" w:sz="4" w:space="0" w:color="auto"/>
              <w:right w:val="single" w:sz="4" w:space="0" w:color="auto"/>
            </w:tcBorders>
            <w:vAlign w:val="center"/>
            <w:hideMark/>
          </w:tcPr>
          <w:p w:rsidR="006A256B" w:rsidRDefault="00F16A63">
            <w:pPr>
              <w:tabs>
                <w:tab w:val="right" w:leader="dot" w:pos="8505"/>
              </w:tabs>
              <w:spacing w:line="240" w:lineRule="auto"/>
              <w:jc w:val="center"/>
              <w:rPr>
                <w:rFonts w:cstheme="minorHAnsi"/>
              </w:rPr>
            </w:pPr>
            <w:r>
              <w:rPr>
                <w:rFonts w:cstheme="minorHAnsi"/>
              </w:rPr>
              <w:t>4</w:t>
            </w:r>
          </w:p>
        </w:tc>
      </w:tr>
      <w:tr w:rsidR="006A256B" w:rsidTr="006A256B">
        <w:tc>
          <w:tcPr>
            <w:tcW w:w="6154" w:type="dxa"/>
            <w:tcBorders>
              <w:top w:val="single" w:sz="4" w:space="0" w:color="auto"/>
              <w:left w:val="single" w:sz="4" w:space="0" w:color="auto"/>
              <w:bottom w:val="single" w:sz="4" w:space="0" w:color="auto"/>
              <w:right w:val="single" w:sz="4" w:space="0" w:color="auto"/>
            </w:tcBorders>
            <w:vAlign w:val="center"/>
            <w:hideMark/>
          </w:tcPr>
          <w:p w:rsidR="006A256B" w:rsidRDefault="006A256B">
            <w:pPr>
              <w:tabs>
                <w:tab w:val="right" w:leader="dot" w:pos="8505"/>
              </w:tabs>
              <w:spacing w:line="240" w:lineRule="auto"/>
              <w:jc w:val="center"/>
              <w:rPr>
                <w:rFonts w:cstheme="minorHAnsi"/>
              </w:rPr>
            </w:pPr>
            <w:r>
              <w:rPr>
                <w:rFonts w:cstheme="minorHAnsi"/>
              </w:rPr>
              <w:t>Prądy diadynamiczne</w:t>
            </w:r>
          </w:p>
        </w:tc>
        <w:tc>
          <w:tcPr>
            <w:tcW w:w="3021" w:type="dxa"/>
            <w:tcBorders>
              <w:top w:val="single" w:sz="4" w:space="0" w:color="auto"/>
              <w:left w:val="single" w:sz="4" w:space="0" w:color="auto"/>
              <w:bottom w:val="single" w:sz="4" w:space="0" w:color="auto"/>
              <w:right w:val="single" w:sz="4" w:space="0" w:color="auto"/>
            </w:tcBorders>
            <w:vAlign w:val="center"/>
            <w:hideMark/>
          </w:tcPr>
          <w:p w:rsidR="006A256B" w:rsidRDefault="006A256B">
            <w:pPr>
              <w:tabs>
                <w:tab w:val="right" w:leader="dot" w:pos="8505"/>
              </w:tabs>
              <w:spacing w:line="240" w:lineRule="auto"/>
              <w:jc w:val="center"/>
              <w:rPr>
                <w:rFonts w:cstheme="minorHAnsi"/>
              </w:rPr>
            </w:pPr>
            <w:r>
              <w:rPr>
                <w:rFonts w:cstheme="minorHAnsi"/>
              </w:rPr>
              <w:t>4</w:t>
            </w:r>
          </w:p>
        </w:tc>
      </w:tr>
      <w:tr w:rsidR="006A256B" w:rsidTr="006A256B">
        <w:tc>
          <w:tcPr>
            <w:tcW w:w="6154" w:type="dxa"/>
            <w:tcBorders>
              <w:top w:val="single" w:sz="4" w:space="0" w:color="auto"/>
              <w:left w:val="single" w:sz="4" w:space="0" w:color="auto"/>
              <w:bottom w:val="single" w:sz="4" w:space="0" w:color="auto"/>
              <w:right w:val="single" w:sz="4" w:space="0" w:color="auto"/>
            </w:tcBorders>
            <w:vAlign w:val="center"/>
            <w:hideMark/>
          </w:tcPr>
          <w:p w:rsidR="006A256B" w:rsidRDefault="006A256B">
            <w:pPr>
              <w:tabs>
                <w:tab w:val="right" w:leader="dot" w:pos="8505"/>
              </w:tabs>
              <w:spacing w:line="240" w:lineRule="auto"/>
              <w:jc w:val="center"/>
              <w:rPr>
                <w:rFonts w:cstheme="minorHAnsi"/>
              </w:rPr>
            </w:pPr>
            <w:r>
              <w:rPr>
                <w:rFonts w:cstheme="minorHAnsi"/>
              </w:rPr>
              <w:t>Prądy interferencyjne</w:t>
            </w:r>
          </w:p>
        </w:tc>
        <w:tc>
          <w:tcPr>
            <w:tcW w:w="3021" w:type="dxa"/>
            <w:tcBorders>
              <w:top w:val="single" w:sz="4" w:space="0" w:color="auto"/>
              <w:left w:val="single" w:sz="4" w:space="0" w:color="auto"/>
              <w:bottom w:val="single" w:sz="4" w:space="0" w:color="auto"/>
              <w:right w:val="single" w:sz="4" w:space="0" w:color="auto"/>
            </w:tcBorders>
            <w:vAlign w:val="center"/>
            <w:hideMark/>
          </w:tcPr>
          <w:p w:rsidR="006A256B" w:rsidRDefault="006A256B">
            <w:pPr>
              <w:tabs>
                <w:tab w:val="right" w:leader="dot" w:pos="8505"/>
              </w:tabs>
              <w:spacing w:line="240" w:lineRule="auto"/>
              <w:jc w:val="center"/>
              <w:rPr>
                <w:rFonts w:cstheme="minorHAnsi"/>
              </w:rPr>
            </w:pPr>
            <w:r>
              <w:rPr>
                <w:rFonts w:cstheme="minorHAnsi"/>
              </w:rPr>
              <w:t>4</w:t>
            </w:r>
          </w:p>
        </w:tc>
      </w:tr>
      <w:tr w:rsidR="006A256B" w:rsidTr="006A256B">
        <w:tc>
          <w:tcPr>
            <w:tcW w:w="6154" w:type="dxa"/>
            <w:tcBorders>
              <w:top w:val="single" w:sz="4" w:space="0" w:color="auto"/>
              <w:left w:val="single" w:sz="4" w:space="0" w:color="auto"/>
              <w:bottom w:val="single" w:sz="4" w:space="0" w:color="auto"/>
              <w:right w:val="single" w:sz="4" w:space="0" w:color="auto"/>
            </w:tcBorders>
            <w:vAlign w:val="center"/>
            <w:hideMark/>
          </w:tcPr>
          <w:p w:rsidR="006A256B" w:rsidRDefault="006A256B">
            <w:pPr>
              <w:tabs>
                <w:tab w:val="right" w:leader="dot" w:pos="8505"/>
              </w:tabs>
              <w:spacing w:line="240" w:lineRule="auto"/>
              <w:jc w:val="center"/>
              <w:rPr>
                <w:rFonts w:cstheme="minorHAnsi"/>
              </w:rPr>
            </w:pPr>
            <w:r>
              <w:rPr>
                <w:rFonts w:cstheme="minorHAnsi"/>
              </w:rPr>
              <w:t>Prądy TENS</w:t>
            </w:r>
          </w:p>
        </w:tc>
        <w:tc>
          <w:tcPr>
            <w:tcW w:w="3021" w:type="dxa"/>
            <w:tcBorders>
              <w:top w:val="single" w:sz="4" w:space="0" w:color="auto"/>
              <w:left w:val="single" w:sz="4" w:space="0" w:color="auto"/>
              <w:bottom w:val="single" w:sz="4" w:space="0" w:color="auto"/>
              <w:right w:val="single" w:sz="4" w:space="0" w:color="auto"/>
            </w:tcBorders>
            <w:vAlign w:val="center"/>
            <w:hideMark/>
          </w:tcPr>
          <w:p w:rsidR="006A256B" w:rsidRDefault="00F16A63">
            <w:pPr>
              <w:tabs>
                <w:tab w:val="right" w:leader="dot" w:pos="8505"/>
              </w:tabs>
              <w:spacing w:line="240" w:lineRule="auto"/>
              <w:jc w:val="center"/>
              <w:rPr>
                <w:rFonts w:cstheme="minorHAnsi"/>
              </w:rPr>
            </w:pPr>
            <w:r>
              <w:rPr>
                <w:rFonts w:cstheme="minorHAnsi"/>
              </w:rPr>
              <w:t>4</w:t>
            </w:r>
          </w:p>
        </w:tc>
      </w:tr>
      <w:tr w:rsidR="006A256B" w:rsidTr="006A256B">
        <w:tc>
          <w:tcPr>
            <w:tcW w:w="6154" w:type="dxa"/>
            <w:tcBorders>
              <w:top w:val="single" w:sz="4" w:space="0" w:color="auto"/>
              <w:left w:val="single" w:sz="4" w:space="0" w:color="auto"/>
              <w:bottom w:val="single" w:sz="4" w:space="0" w:color="auto"/>
              <w:right w:val="single" w:sz="4" w:space="0" w:color="auto"/>
            </w:tcBorders>
            <w:vAlign w:val="center"/>
            <w:hideMark/>
          </w:tcPr>
          <w:p w:rsidR="006A256B" w:rsidRDefault="006A256B">
            <w:pPr>
              <w:tabs>
                <w:tab w:val="right" w:leader="dot" w:pos="8505"/>
              </w:tabs>
              <w:spacing w:line="240" w:lineRule="auto"/>
              <w:jc w:val="center"/>
              <w:rPr>
                <w:rFonts w:cstheme="minorHAnsi"/>
              </w:rPr>
            </w:pPr>
            <w:r>
              <w:rPr>
                <w:rFonts w:cstheme="minorHAnsi"/>
              </w:rPr>
              <w:t>Ultradźwięki miejscowe</w:t>
            </w:r>
          </w:p>
        </w:tc>
        <w:tc>
          <w:tcPr>
            <w:tcW w:w="3021" w:type="dxa"/>
            <w:tcBorders>
              <w:top w:val="single" w:sz="4" w:space="0" w:color="auto"/>
              <w:left w:val="single" w:sz="4" w:space="0" w:color="auto"/>
              <w:bottom w:val="single" w:sz="4" w:space="0" w:color="auto"/>
              <w:right w:val="single" w:sz="4" w:space="0" w:color="auto"/>
            </w:tcBorders>
            <w:vAlign w:val="center"/>
            <w:hideMark/>
          </w:tcPr>
          <w:p w:rsidR="006A256B" w:rsidRDefault="006A256B">
            <w:pPr>
              <w:tabs>
                <w:tab w:val="right" w:leader="dot" w:pos="8505"/>
              </w:tabs>
              <w:spacing w:line="240" w:lineRule="auto"/>
              <w:jc w:val="center"/>
              <w:rPr>
                <w:rFonts w:cstheme="minorHAnsi"/>
              </w:rPr>
            </w:pPr>
            <w:r>
              <w:rPr>
                <w:rFonts w:cstheme="minorHAnsi"/>
              </w:rPr>
              <w:t>6</w:t>
            </w:r>
          </w:p>
        </w:tc>
      </w:tr>
      <w:tr w:rsidR="006A256B" w:rsidTr="006A256B">
        <w:tc>
          <w:tcPr>
            <w:tcW w:w="6154" w:type="dxa"/>
            <w:tcBorders>
              <w:top w:val="single" w:sz="4" w:space="0" w:color="auto"/>
              <w:left w:val="single" w:sz="4" w:space="0" w:color="auto"/>
              <w:bottom w:val="single" w:sz="4" w:space="0" w:color="auto"/>
              <w:right w:val="single" w:sz="4" w:space="0" w:color="auto"/>
            </w:tcBorders>
            <w:vAlign w:val="center"/>
            <w:hideMark/>
          </w:tcPr>
          <w:p w:rsidR="006A256B" w:rsidRDefault="006A256B">
            <w:pPr>
              <w:tabs>
                <w:tab w:val="right" w:leader="dot" w:pos="8505"/>
              </w:tabs>
              <w:spacing w:line="240" w:lineRule="auto"/>
              <w:jc w:val="center"/>
              <w:rPr>
                <w:rFonts w:cstheme="minorHAnsi"/>
              </w:rPr>
            </w:pPr>
            <w:r>
              <w:rPr>
                <w:rFonts w:cstheme="minorHAnsi"/>
              </w:rPr>
              <w:t>Ultrafonoforeza</w:t>
            </w:r>
          </w:p>
        </w:tc>
        <w:tc>
          <w:tcPr>
            <w:tcW w:w="3021" w:type="dxa"/>
            <w:tcBorders>
              <w:top w:val="single" w:sz="4" w:space="0" w:color="auto"/>
              <w:left w:val="single" w:sz="4" w:space="0" w:color="auto"/>
              <w:bottom w:val="single" w:sz="4" w:space="0" w:color="auto"/>
              <w:right w:val="single" w:sz="4" w:space="0" w:color="auto"/>
            </w:tcBorders>
            <w:vAlign w:val="center"/>
            <w:hideMark/>
          </w:tcPr>
          <w:p w:rsidR="006A256B" w:rsidRDefault="006A256B">
            <w:pPr>
              <w:tabs>
                <w:tab w:val="right" w:leader="dot" w:pos="8505"/>
              </w:tabs>
              <w:spacing w:line="240" w:lineRule="auto"/>
              <w:jc w:val="center"/>
              <w:rPr>
                <w:rFonts w:cstheme="minorHAnsi"/>
              </w:rPr>
            </w:pPr>
            <w:r>
              <w:rPr>
                <w:rFonts w:cstheme="minorHAnsi"/>
              </w:rPr>
              <w:t>7</w:t>
            </w:r>
          </w:p>
        </w:tc>
      </w:tr>
      <w:tr w:rsidR="003A655C" w:rsidTr="006A256B">
        <w:tc>
          <w:tcPr>
            <w:tcW w:w="6154" w:type="dxa"/>
            <w:tcBorders>
              <w:top w:val="single" w:sz="4" w:space="0" w:color="auto"/>
              <w:left w:val="single" w:sz="4" w:space="0" w:color="auto"/>
              <w:bottom w:val="single" w:sz="4" w:space="0" w:color="auto"/>
              <w:right w:val="single" w:sz="4" w:space="0" w:color="auto"/>
            </w:tcBorders>
            <w:vAlign w:val="center"/>
          </w:tcPr>
          <w:p w:rsidR="003A655C" w:rsidRDefault="00F16A63">
            <w:pPr>
              <w:tabs>
                <w:tab w:val="right" w:leader="dot" w:pos="8505"/>
              </w:tabs>
              <w:spacing w:line="240" w:lineRule="auto"/>
              <w:jc w:val="center"/>
              <w:rPr>
                <w:rFonts w:cstheme="minorHAnsi"/>
              </w:rPr>
            </w:pPr>
            <w:r>
              <w:rPr>
                <w:rFonts w:cstheme="minorHAnsi"/>
              </w:rPr>
              <w:t>Naświetlanie promieniowaniem widzialnym podczerwonym-miejscowe</w:t>
            </w:r>
          </w:p>
        </w:tc>
        <w:tc>
          <w:tcPr>
            <w:tcW w:w="3021" w:type="dxa"/>
            <w:tcBorders>
              <w:top w:val="single" w:sz="4" w:space="0" w:color="auto"/>
              <w:left w:val="single" w:sz="4" w:space="0" w:color="auto"/>
              <w:bottom w:val="single" w:sz="4" w:space="0" w:color="auto"/>
              <w:right w:val="single" w:sz="4" w:space="0" w:color="auto"/>
            </w:tcBorders>
            <w:vAlign w:val="center"/>
          </w:tcPr>
          <w:p w:rsidR="003A655C" w:rsidRDefault="00035255">
            <w:pPr>
              <w:tabs>
                <w:tab w:val="right" w:leader="dot" w:pos="8505"/>
              </w:tabs>
              <w:spacing w:line="240" w:lineRule="auto"/>
              <w:jc w:val="center"/>
              <w:rPr>
                <w:rFonts w:cstheme="minorHAnsi"/>
              </w:rPr>
            </w:pPr>
            <w:r>
              <w:rPr>
                <w:rFonts w:cstheme="minorHAnsi"/>
              </w:rPr>
              <w:t>3</w:t>
            </w:r>
          </w:p>
        </w:tc>
      </w:tr>
      <w:tr w:rsidR="003A655C" w:rsidTr="006A256B">
        <w:tc>
          <w:tcPr>
            <w:tcW w:w="6154" w:type="dxa"/>
            <w:tcBorders>
              <w:top w:val="single" w:sz="4" w:space="0" w:color="auto"/>
              <w:left w:val="single" w:sz="4" w:space="0" w:color="auto"/>
              <w:bottom w:val="single" w:sz="4" w:space="0" w:color="auto"/>
              <w:right w:val="single" w:sz="4" w:space="0" w:color="auto"/>
            </w:tcBorders>
            <w:vAlign w:val="center"/>
          </w:tcPr>
          <w:p w:rsidR="003A655C" w:rsidRDefault="00035255">
            <w:pPr>
              <w:tabs>
                <w:tab w:val="right" w:leader="dot" w:pos="8505"/>
              </w:tabs>
              <w:spacing w:line="240" w:lineRule="auto"/>
              <w:jc w:val="center"/>
              <w:rPr>
                <w:rFonts w:cstheme="minorHAnsi"/>
              </w:rPr>
            </w:pPr>
            <w:r>
              <w:rPr>
                <w:rFonts w:cstheme="minorHAnsi"/>
              </w:rPr>
              <w:t>Impulsowe pole magnetyczne niskiej częstotliwości</w:t>
            </w:r>
          </w:p>
        </w:tc>
        <w:tc>
          <w:tcPr>
            <w:tcW w:w="3021" w:type="dxa"/>
            <w:tcBorders>
              <w:top w:val="single" w:sz="4" w:space="0" w:color="auto"/>
              <w:left w:val="single" w:sz="4" w:space="0" w:color="auto"/>
              <w:bottom w:val="single" w:sz="4" w:space="0" w:color="auto"/>
              <w:right w:val="single" w:sz="4" w:space="0" w:color="auto"/>
            </w:tcBorders>
            <w:vAlign w:val="center"/>
          </w:tcPr>
          <w:p w:rsidR="003A655C" w:rsidRDefault="00035255">
            <w:pPr>
              <w:tabs>
                <w:tab w:val="right" w:leader="dot" w:pos="8505"/>
              </w:tabs>
              <w:spacing w:line="240" w:lineRule="auto"/>
              <w:jc w:val="center"/>
              <w:rPr>
                <w:rFonts w:cstheme="minorHAnsi"/>
              </w:rPr>
            </w:pPr>
            <w:r>
              <w:rPr>
                <w:rFonts w:cstheme="minorHAnsi"/>
              </w:rPr>
              <w:t>3</w:t>
            </w:r>
          </w:p>
        </w:tc>
      </w:tr>
      <w:tr w:rsidR="003A655C" w:rsidTr="006A256B">
        <w:tc>
          <w:tcPr>
            <w:tcW w:w="6154" w:type="dxa"/>
            <w:tcBorders>
              <w:top w:val="single" w:sz="4" w:space="0" w:color="auto"/>
              <w:left w:val="single" w:sz="4" w:space="0" w:color="auto"/>
              <w:bottom w:val="single" w:sz="4" w:space="0" w:color="auto"/>
              <w:right w:val="single" w:sz="4" w:space="0" w:color="auto"/>
            </w:tcBorders>
            <w:vAlign w:val="center"/>
          </w:tcPr>
          <w:p w:rsidR="003A655C" w:rsidRDefault="003A655C">
            <w:pPr>
              <w:tabs>
                <w:tab w:val="right" w:leader="dot" w:pos="8505"/>
              </w:tabs>
              <w:spacing w:line="240" w:lineRule="auto"/>
              <w:jc w:val="center"/>
              <w:rPr>
                <w:rFonts w:cstheme="minorHAnsi"/>
              </w:rPr>
            </w:pPr>
            <w:r>
              <w:rPr>
                <w:rFonts w:cstheme="minorHAnsi"/>
              </w:rPr>
              <w:t>Laser</w:t>
            </w:r>
            <w:r w:rsidR="00035255">
              <w:rPr>
                <w:rFonts w:cstheme="minorHAnsi"/>
              </w:rPr>
              <w:t>oterapia punktowa</w:t>
            </w:r>
          </w:p>
        </w:tc>
        <w:tc>
          <w:tcPr>
            <w:tcW w:w="3021" w:type="dxa"/>
            <w:tcBorders>
              <w:top w:val="single" w:sz="4" w:space="0" w:color="auto"/>
              <w:left w:val="single" w:sz="4" w:space="0" w:color="auto"/>
              <w:bottom w:val="single" w:sz="4" w:space="0" w:color="auto"/>
              <w:right w:val="single" w:sz="4" w:space="0" w:color="auto"/>
            </w:tcBorders>
            <w:vAlign w:val="center"/>
          </w:tcPr>
          <w:p w:rsidR="003A655C" w:rsidRDefault="00035255">
            <w:pPr>
              <w:tabs>
                <w:tab w:val="right" w:leader="dot" w:pos="8505"/>
              </w:tabs>
              <w:spacing w:line="240" w:lineRule="auto"/>
              <w:jc w:val="center"/>
              <w:rPr>
                <w:rFonts w:cstheme="minorHAnsi"/>
              </w:rPr>
            </w:pPr>
            <w:r>
              <w:rPr>
                <w:rFonts w:cstheme="minorHAnsi"/>
              </w:rPr>
              <w:t>6</w:t>
            </w:r>
          </w:p>
        </w:tc>
      </w:tr>
      <w:tr w:rsidR="003A655C" w:rsidTr="006A256B">
        <w:tc>
          <w:tcPr>
            <w:tcW w:w="6154" w:type="dxa"/>
            <w:tcBorders>
              <w:top w:val="single" w:sz="4" w:space="0" w:color="auto"/>
              <w:left w:val="single" w:sz="4" w:space="0" w:color="auto"/>
              <w:bottom w:val="single" w:sz="4" w:space="0" w:color="auto"/>
              <w:right w:val="single" w:sz="4" w:space="0" w:color="auto"/>
            </w:tcBorders>
            <w:vAlign w:val="center"/>
          </w:tcPr>
          <w:p w:rsidR="003A655C" w:rsidRDefault="003A655C">
            <w:pPr>
              <w:tabs>
                <w:tab w:val="right" w:leader="dot" w:pos="8505"/>
              </w:tabs>
              <w:spacing w:line="240" w:lineRule="auto"/>
              <w:jc w:val="center"/>
              <w:rPr>
                <w:rFonts w:cstheme="minorHAnsi"/>
              </w:rPr>
            </w:pPr>
            <w:r>
              <w:rPr>
                <w:rFonts w:cstheme="minorHAnsi"/>
              </w:rPr>
              <w:t>Prądy Trauberta</w:t>
            </w:r>
          </w:p>
        </w:tc>
        <w:tc>
          <w:tcPr>
            <w:tcW w:w="3021" w:type="dxa"/>
            <w:tcBorders>
              <w:top w:val="single" w:sz="4" w:space="0" w:color="auto"/>
              <w:left w:val="single" w:sz="4" w:space="0" w:color="auto"/>
              <w:bottom w:val="single" w:sz="4" w:space="0" w:color="auto"/>
              <w:right w:val="single" w:sz="4" w:space="0" w:color="auto"/>
            </w:tcBorders>
            <w:vAlign w:val="center"/>
          </w:tcPr>
          <w:p w:rsidR="003A655C" w:rsidRDefault="00035255">
            <w:pPr>
              <w:tabs>
                <w:tab w:val="right" w:leader="dot" w:pos="8505"/>
              </w:tabs>
              <w:spacing w:line="240" w:lineRule="auto"/>
              <w:jc w:val="center"/>
              <w:rPr>
                <w:rFonts w:cstheme="minorHAnsi"/>
              </w:rPr>
            </w:pPr>
            <w:r>
              <w:rPr>
                <w:rFonts w:cstheme="minorHAnsi"/>
              </w:rPr>
              <w:t>4</w:t>
            </w:r>
          </w:p>
        </w:tc>
      </w:tr>
    </w:tbl>
    <w:p w:rsidR="006A256B" w:rsidRDefault="006A256B" w:rsidP="006A256B">
      <w:pPr>
        <w:ind w:firstLine="360"/>
        <w:jc w:val="both"/>
        <w:rPr>
          <w:rFonts w:cstheme="minorHAnsi"/>
        </w:rPr>
      </w:pPr>
    </w:p>
    <w:p w:rsidR="006A256B" w:rsidRDefault="006A256B" w:rsidP="006A256B">
      <w:pPr>
        <w:pStyle w:val="Akapitzlist"/>
        <w:numPr>
          <w:ilvl w:val="0"/>
          <w:numId w:val="1"/>
        </w:numPr>
        <w:jc w:val="both"/>
        <w:rPr>
          <w:rFonts w:cstheme="minorHAnsi"/>
          <w:b/>
        </w:rPr>
      </w:pPr>
      <w:r>
        <w:rPr>
          <w:rFonts w:cstheme="minorHAnsi"/>
          <w:b/>
        </w:rPr>
        <w:t>Wysokość środków publicznych przeznaczonych na realizację zadania</w:t>
      </w:r>
    </w:p>
    <w:p w:rsidR="006A256B" w:rsidRDefault="006A256B" w:rsidP="006A256B">
      <w:pPr>
        <w:ind w:left="360" w:firstLine="348"/>
        <w:jc w:val="both"/>
        <w:rPr>
          <w:rFonts w:cstheme="minorHAnsi"/>
          <w:b/>
        </w:rPr>
      </w:pPr>
      <w:r>
        <w:t>Na realizację za</w:t>
      </w:r>
      <w:r w:rsidR="00C13B39">
        <w:t>dania przeznacza się kwotę 2.727</w:t>
      </w:r>
      <w:r>
        <w:t xml:space="preserve">,00 zł </w:t>
      </w:r>
      <w:r w:rsidR="00035255">
        <w:t xml:space="preserve">miesięcznie brutto (słownie: </w:t>
      </w:r>
      <w:r w:rsidR="00C13B39">
        <w:t xml:space="preserve">dwa tysiące siedemset dwadzieścia siedem </w:t>
      </w:r>
      <w:r>
        <w:t>złotych),</w:t>
      </w:r>
    </w:p>
    <w:p w:rsidR="006A256B" w:rsidRDefault="006A256B" w:rsidP="006A256B">
      <w:pPr>
        <w:ind w:left="360" w:firstLine="348"/>
        <w:jc w:val="both"/>
        <w:rPr>
          <w:rFonts w:cstheme="minorHAnsi"/>
        </w:rPr>
      </w:pPr>
      <w:r>
        <w:rPr>
          <w:rFonts w:cstheme="minorHAnsi"/>
        </w:rPr>
        <w:t>Całkowita wartość budżetu na wykonanie zadania w czasie trwania umo</w:t>
      </w:r>
      <w:r w:rsidR="00C13B39">
        <w:rPr>
          <w:rFonts w:cstheme="minorHAnsi"/>
        </w:rPr>
        <w:t>wy nie może przekroczyć kwoty 30</w:t>
      </w:r>
      <w:r>
        <w:rPr>
          <w:rFonts w:cstheme="minorHAnsi"/>
        </w:rPr>
        <w:t>.000,</w:t>
      </w:r>
      <w:r w:rsidR="00035255">
        <w:rPr>
          <w:rFonts w:cstheme="minorHAnsi"/>
        </w:rPr>
        <w:t xml:space="preserve"> 00 zł (sło</w:t>
      </w:r>
      <w:r w:rsidR="00C13B39">
        <w:rPr>
          <w:rFonts w:cstheme="minorHAnsi"/>
        </w:rPr>
        <w:t>wnie: trzydzieści</w:t>
      </w:r>
      <w:r w:rsidR="00035255">
        <w:rPr>
          <w:rFonts w:cstheme="minorHAnsi"/>
        </w:rPr>
        <w:t xml:space="preserve"> </w:t>
      </w:r>
      <w:r w:rsidR="00C13B39">
        <w:rPr>
          <w:rFonts w:cstheme="minorHAnsi"/>
        </w:rPr>
        <w:t>tysięcy</w:t>
      </w:r>
      <w:r>
        <w:rPr>
          <w:rFonts w:cstheme="minorHAnsi"/>
        </w:rPr>
        <w:t xml:space="preserve"> złotych).</w:t>
      </w:r>
    </w:p>
    <w:p w:rsidR="006A256B" w:rsidRDefault="006A256B" w:rsidP="006A256B">
      <w:pPr>
        <w:ind w:left="360" w:firstLine="348"/>
        <w:jc w:val="both"/>
        <w:rPr>
          <w:rFonts w:cstheme="minorHAnsi"/>
        </w:rPr>
      </w:pPr>
      <w:r>
        <w:rPr>
          <w:rFonts w:cstheme="minorHAnsi"/>
        </w:rPr>
        <w:t xml:space="preserve">Świadczenia będą finansowane na podstawie zawartej umowy między Gminą Sokołów Podlaski a Świadczeniodawcą wyłonionym w konkursie ofert – zgodnie z art. 9b ustawy z dnia 27 sierpnia 2004 r. o świadczeniach opieki zdrowotnej finansowanych ze środków publicznych                        </w:t>
      </w:r>
      <w:r w:rsidR="00035255">
        <w:rPr>
          <w:rFonts w:cstheme="minorHAnsi"/>
        </w:rPr>
        <w:t xml:space="preserve">                  (Dz. U. z 2025. 2561 t.j</w:t>
      </w:r>
      <w:r>
        <w:rPr>
          <w:rFonts w:cstheme="minorHAnsi"/>
        </w:rPr>
        <w:t>.).</w:t>
      </w:r>
    </w:p>
    <w:p w:rsidR="006A256B" w:rsidRDefault="006A256B" w:rsidP="006A256B">
      <w:pPr>
        <w:pStyle w:val="Akapitzlist"/>
        <w:numPr>
          <w:ilvl w:val="0"/>
          <w:numId w:val="1"/>
        </w:numPr>
        <w:jc w:val="both"/>
        <w:rPr>
          <w:rFonts w:cstheme="minorHAnsi"/>
          <w:b/>
        </w:rPr>
      </w:pPr>
      <w:r>
        <w:rPr>
          <w:rFonts w:cstheme="minorHAnsi"/>
          <w:b/>
        </w:rPr>
        <w:t>Okres realizacji zadania</w:t>
      </w:r>
    </w:p>
    <w:p w:rsidR="006A256B" w:rsidRDefault="006A256B" w:rsidP="00035255">
      <w:pPr>
        <w:ind w:left="360"/>
        <w:jc w:val="both"/>
        <w:rPr>
          <w:rFonts w:cstheme="minorHAnsi"/>
        </w:rPr>
      </w:pPr>
      <w:r>
        <w:rPr>
          <w:rFonts w:cstheme="minorHAnsi"/>
        </w:rPr>
        <w:t>Czas realizacji zadania – od dnia podpisan</w:t>
      </w:r>
      <w:r w:rsidR="00035255">
        <w:rPr>
          <w:rFonts w:cstheme="minorHAnsi"/>
        </w:rPr>
        <w:t>ia umowy do dnia 31 grudnia 2026</w:t>
      </w:r>
      <w:r>
        <w:rPr>
          <w:rFonts w:cstheme="minorHAnsi"/>
        </w:rPr>
        <w:t xml:space="preserve"> r.</w:t>
      </w:r>
    </w:p>
    <w:p w:rsidR="006A256B" w:rsidRDefault="006A256B" w:rsidP="006A256B">
      <w:pPr>
        <w:pStyle w:val="Akapitzlist"/>
        <w:numPr>
          <w:ilvl w:val="0"/>
          <w:numId w:val="1"/>
        </w:numPr>
        <w:jc w:val="both"/>
        <w:rPr>
          <w:rFonts w:cstheme="minorHAnsi"/>
          <w:b/>
        </w:rPr>
      </w:pPr>
      <w:r>
        <w:rPr>
          <w:rFonts w:cstheme="minorHAnsi"/>
          <w:b/>
        </w:rPr>
        <w:lastRenderedPageBreak/>
        <w:t>Wymagania stawiane świadczeniodawcom</w:t>
      </w:r>
    </w:p>
    <w:p w:rsidR="006A256B" w:rsidRDefault="006A256B" w:rsidP="006A256B">
      <w:pPr>
        <w:ind w:left="360" w:firstLine="348"/>
        <w:jc w:val="both"/>
        <w:rPr>
          <w:rFonts w:cstheme="minorHAnsi"/>
        </w:rPr>
      </w:pPr>
      <w:r>
        <w:rPr>
          <w:rFonts w:cstheme="minorHAnsi"/>
        </w:rPr>
        <w:t>W konkursie mogą brać udział podmioty lecznicze lub podmioty wykonujące działalność leczniczą w rozumieniu ustawy z dnia 15 kwietnia 2011 r.  o dział</w:t>
      </w:r>
      <w:r w:rsidR="00035255">
        <w:rPr>
          <w:rFonts w:cstheme="minorHAnsi"/>
        </w:rPr>
        <w:t>alności leczniczej (Dz.U. z 2025 r., poz. 764 t.j</w:t>
      </w:r>
      <w:r>
        <w:rPr>
          <w:rFonts w:cstheme="minorHAnsi"/>
        </w:rPr>
        <w:t>.) zwani dalej oferentami.</w:t>
      </w:r>
    </w:p>
    <w:p w:rsidR="006A256B" w:rsidRDefault="006A256B" w:rsidP="006A256B">
      <w:pPr>
        <w:ind w:left="360"/>
        <w:jc w:val="both"/>
        <w:rPr>
          <w:rFonts w:cstheme="minorHAnsi"/>
          <w:b/>
        </w:rPr>
      </w:pPr>
      <w:r>
        <w:rPr>
          <w:rFonts w:cstheme="minorHAnsi"/>
          <w:b/>
        </w:rPr>
        <w:t>Oferent powinien:</w:t>
      </w:r>
    </w:p>
    <w:p w:rsidR="006A256B" w:rsidRDefault="006A256B" w:rsidP="006A256B">
      <w:pPr>
        <w:ind w:left="360"/>
        <w:jc w:val="both"/>
        <w:rPr>
          <w:rFonts w:cstheme="minorHAnsi"/>
          <w:b/>
        </w:rPr>
      </w:pPr>
      <w:r>
        <w:rPr>
          <w:rFonts w:cstheme="minorHAnsi"/>
        </w:rPr>
        <w:t>- być podmiotem leczniczym lub podmiotem wykonującym działalność leczniczą w rozumieniu ustawy z dnia 15 kwietnia 2011 r. o działalności leczniczej,</w:t>
      </w:r>
    </w:p>
    <w:p w:rsidR="006A256B" w:rsidRDefault="006A256B" w:rsidP="006A256B">
      <w:pPr>
        <w:ind w:left="360"/>
        <w:jc w:val="both"/>
        <w:rPr>
          <w:rFonts w:cstheme="minorHAnsi"/>
        </w:rPr>
      </w:pPr>
      <w:r>
        <w:rPr>
          <w:rFonts w:cstheme="minorHAnsi"/>
        </w:rPr>
        <w:t>- posiadać aktualną polisę ubezpieczeniową odpowiedzialności cywilnej podmiotów wykonujących działalność leczniczą, zgodnie z Rozporządzeniem Ministra Finansów z dnia 29 kwietnia 2019 r.               w sprawie obowiązkowego ubezpieczenia odpowiedzialności cywilnej podmiotu wykonującego działalność leczniczą (Dz. U. z 2019 r., poz. 866),</w:t>
      </w:r>
    </w:p>
    <w:p w:rsidR="006A256B" w:rsidRDefault="006A256B" w:rsidP="006A256B">
      <w:pPr>
        <w:ind w:left="360"/>
        <w:jc w:val="both"/>
        <w:rPr>
          <w:rFonts w:cstheme="minorHAnsi"/>
        </w:rPr>
      </w:pPr>
      <w:r>
        <w:rPr>
          <w:rFonts w:cstheme="minorHAnsi"/>
        </w:rPr>
        <w:t>- dysponować kadrą posiadającą kwalifikacje zawodowe do udzielania świadczeń rehabilitacyjnych,</w:t>
      </w:r>
    </w:p>
    <w:p w:rsidR="006A256B" w:rsidRDefault="006A256B" w:rsidP="006A256B">
      <w:pPr>
        <w:ind w:left="360"/>
        <w:jc w:val="both"/>
        <w:rPr>
          <w:rFonts w:cstheme="minorHAnsi"/>
        </w:rPr>
      </w:pPr>
      <w:r>
        <w:rPr>
          <w:rFonts w:cstheme="minorHAnsi"/>
        </w:rPr>
        <w:t>- zapewnić mieszkańcom Gminy Sokołów Podlaski dostępność do świadczeń w zakresie rehabilitacji leczniczej minimum 2 razy w tygodniu.</w:t>
      </w:r>
    </w:p>
    <w:p w:rsidR="006A256B" w:rsidRDefault="006A256B" w:rsidP="006A256B">
      <w:pPr>
        <w:pStyle w:val="Akapitzlist"/>
        <w:numPr>
          <w:ilvl w:val="0"/>
          <w:numId w:val="1"/>
        </w:numPr>
        <w:jc w:val="both"/>
        <w:rPr>
          <w:rFonts w:cstheme="minorHAnsi"/>
          <w:b/>
        </w:rPr>
      </w:pPr>
      <w:r>
        <w:rPr>
          <w:rFonts w:cstheme="minorHAnsi"/>
          <w:b/>
        </w:rPr>
        <w:t>Zasady udzielania świadczeń</w:t>
      </w:r>
    </w:p>
    <w:p w:rsidR="006A256B" w:rsidRDefault="006A256B" w:rsidP="006A256B">
      <w:pPr>
        <w:jc w:val="both"/>
        <w:rPr>
          <w:rFonts w:cstheme="minorHAnsi"/>
        </w:rPr>
      </w:pPr>
      <w:r>
        <w:rPr>
          <w:rFonts w:cstheme="minorHAnsi"/>
        </w:rPr>
        <w:t>Świadczeniodawca powinien prowadzić zapisy na zabiegi z zakresu rehabilitacji leczniczej.</w:t>
      </w:r>
    </w:p>
    <w:p w:rsidR="006A256B" w:rsidRDefault="006A256B" w:rsidP="006A256B">
      <w:pPr>
        <w:pStyle w:val="Akapitzlist"/>
        <w:numPr>
          <w:ilvl w:val="0"/>
          <w:numId w:val="1"/>
        </w:numPr>
        <w:jc w:val="both"/>
        <w:rPr>
          <w:rFonts w:cstheme="minorHAnsi"/>
          <w:b/>
        </w:rPr>
      </w:pPr>
      <w:r>
        <w:rPr>
          <w:rFonts w:cstheme="minorHAnsi"/>
          <w:b/>
        </w:rPr>
        <w:t>Termin i miejsce składania ofert</w:t>
      </w:r>
    </w:p>
    <w:p w:rsidR="006A256B" w:rsidRDefault="006A256B" w:rsidP="006A256B">
      <w:pPr>
        <w:ind w:firstLine="360"/>
        <w:jc w:val="both"/>
        <w:rPr>
          <w:rFonts w:cstheme="minorHAnsi"/>
          <w:b/>
          <w:u w:val="single"/>
        </w:rPr>
      </w:pPr>
      <w:r>
        <w:rPr>
          <w:rFonts w:cstheme="minorHAnsi"/>
        </w:rPr>
        <w:t xml:space="preserve">Kompletne oferty na realizację świadczeń gwarantowanych usług z zakresu rehabilitacji leczniczej dla mieszkańców Gminy Sokołów Podlaski, finansowanych z budżetu Gminy Sokołów Podlaski należy składać na formularzu oferty, stanowiącym załącznik do niniejszego ogłoszenia w Sekretariacie Urzędu Gminy Sokołów Podlaski, ul. Wolności 44, 08-300 Sokołów Podlaski </w:t>
      </w:r>
      <w:r w:rsidR="00C13B39">
        <w:rPr>
          <w:rFonts w:cstheme="minorHAnsi"/>
          <w:b/>
          <w:u w:val="single"/>
        </w:rPr>
        <w:t>w terminie do 2 lutego</w:t>
      </w:r>
      <w:r w:rsidR="00035255">
        <w:rPr>
          <w:rFonts w:cstheme="minorHAnsi"/>
          <w:b/>
          <w:u w:val="single"/>
        </w:rPr>
        <w:t xml:space="preserve"> 2026</w:t>
      </w:r>
      <w:r>
        <w:rPr>
          <w:rFonts w:cstheme="minorHAnsi"/>
          <w:b/>
          <w:u w:val="single"/>
        </w:rPr>
        <w:t xml:space="preserve"> r. </w:t>
      </w:r>
      <w:r w:rsidR="00C13B39">
        <w:rPr>
          <w:rFonts w:cstheme="minorHAnsi"/>
          <w:b/>
          <w:u w:val="single"/>
        </w:rPr>
        <w:t xml:space="preserve">                 </w:t>
      </w:r>
      <w:r>
        <w:rPr>
          <w:rFonts w:cstheme="minorHAnsi"/>
          <w:b/>
          <w:u w:val="single"/>
        </w:rPr>
        <w:t xml:space="preserve">do godz. 14.00 w zamkniętych kopertach z napisem </w:t>
      </w:r>
      <w:r>
        <w:rPr>
          <w:rFonts w:cstheme="minorHAnsi"/>
          <w:b/>
          <w:i/>
          <w:u w:val="single"/>
        </w:rPr>
        <w:t xml:space="preserve">„Konkurs ofert w zakresie rehabilitacji leczniczej” </w:t>
      </w:r>
      <w:r>
        <w:rPr>
          <w:rFonts w:cstheme="minorHAnsi"/>
          <w:b/>
          <w:u w:val="single"/>
        </w:rPr>
        <w:t>lub przesłać na adres:</w:t>
      </w:r>
    </w:p>
    <w:p w:rsidR="006A256B" w:rsidRDefault="006A256B" w:rsidP="006A256B">
      <w:pPr>
        <w:spacing w:after="0" w:line="240" w:lineRule="auto"/>
        <w:ind w:firstLine="357"/>
        <w:jc w:val="center"/>
        <w:rPr>
          <w:rFonts w:cstheme="minorHAnsi"/>
          <w:b/>
          <w:i/>
        </w:rPr>
      </w:pPr>
      <w:r>
        <w:rPr>
          <w:rFonts w:cstheme="minorHAnsi"/>
          <w:b/>
          <w:i/>
        </w:rPr>
        <w:t>Urząd Gminy Sokołów Podlaski</w:t>
      </w:r>
    </w:p>
    <w:p w:rsidR="006A256B" w:rsidRDefault="006A256B" w:rsidP="006A256B">
      <w:pPr>
        <w:spacing w:after="0" w:line="240" w:lineRule="auto"/>
        <w:ind w:firstLine="357"/>
        <w:jc w:val="center"/>
        <w:rPr>
          <w:rFonts w:cstheme="minorHAnsi"/>
          <w:b/>
          <w:i/>
        </w:rPr>
      </w:pPr>
      <w:r>
        <w:rPr>
          <w:rFonts w:cstheme="minorHAnsi"/>
          <w:b/>
          <w:i/>
        </w:rPr>
        <w:t>ul. Wolności 44</w:t>
      </w:r>
    </w:p>
    <w:p w:rsidR="006A256B" w:rsidRDefault="006A256B" w:rsidP="006A256B">
      <w:pPr>
        <w:spacing w:after="0" w:line="240" w:lineRule="auto"/>
        <w:ind w:firstLine="357"/>
        <w:jc w:val="center"/>
        <w:rPr>
          <w:rFonts w:cstheme="minorHAnsi"/>
          <w:b/>
          <w:i/>
        </w:rPr>
      </w:pPr>
      <w:r>
        <w:rPr>
          <w:rFonts w:cstheme="minorHAnsi"/>
          <w:b/>
          <w:i/>
        </w:rPr>
        <w:t>08-300 Sokołów Podlaski</w:t>
      </w:r>
    </w:p>
    <w:p w:rsidR="006A256B" w:rsidRDefault="006A256B" w:rsidP="006A256B">
      <w:pPr>
        <w:spacing w:after="0" w:line="276" w:lineRule="auto"/>
        <w:ind w:firstLine="357"/>
        <w:rPr>
          <w:rFonts w:cstheme="minorHAnsi"/>
        </w:rPr>
      </w:pPr>
      <w:r>
        <w:rPr>
          <w:rFonts w:cstheme="minorHAnsi"/>
        </w:rPr>
        <w:t>Dla oferty przesłanej pocztą terminem wiążącym jest data wpływu do Urzędu, a nie data nadania. Oferty, które wpłyną do Urzędu po wyżej określonym terminie nie będą rozpatrywane.</w:t>
      </w:r>
    </w:p>
    <w:p w:rsidR="006A256B" w:rsidRDefault="006A256B" w:rsidP="006A256B">
      <w:pPr>
        <w:spacing w:after="0" w:line="276" w:lineRule="auto"/>
        <w:ind w:firstLine="357"/>
        <w:rPr>
          <w:rFonts w:cstheme="minorHAnsi"/>
        </w:rPr>
      </w:pPr>
      <w:r>
        <w:rPr>
          <w:rFonts w:cstheme="minorHAnsi"/>
        </w:rPr>
        <w:t>Rozstrzygnięcie Konkursu zostanie podane do publicznej wiadomości poprzez zamieszczenie informacji na stronie internetowej, w Biuletynie Informacji Publicznej.</w:t>
      </w:r>
    </w:p>
    <w:p w:rsidR="006A256B" w:rsidRDefault="006A256B" w:rsidP="006A256B">
      <w:pPr>
        <w:spacing w:after="0" w:line="276" w:lineRule="auto"/>
        <w:ind w:firstLine="357"/>
        <w:rPr>
          <w:rFonts w:cstheme="minorHAnsi"/>
        </w:rPr>
      </w:pPr>
      <w:r>
        <w:rPr>
          <w:rFonts w:cstheme="minorHAnsi"/>
        </w:rPr>
        <w:t>Gmina zastrzega sobie:</w:t>
      </w:r>
    </w:p>
    <w:p w:rsidR="006A256B" w:rsidRDefault="006A256B" w:rsidP="006A256B">
      <w:pPr>
        <w:pStyle w:val="Akapitzlist"/>
        <w:numPr>
          <w:ilvl w:val="0"/>
          <w:numId w:val="3"/>
        </w:numPr>
        <w:spacing w:after="0" w:line="276" w:lineRule="auto"/>
        <w:rPr>
          <w:rFonts w:cstheme="minorHAnsi"/>
        </w:rPr>
      </w:pPr>
      <w:r>
        <w:rPr>
          <w:rFonts w:cstheme="minorHAnsi"/>
        </w:rPr>
        <w:t>Konkurs zostanie także rozstrzygnięty w przypadku, gdy wpłynie tylko jedna oferta.</w:t>
      </w:r>
    </w:p>
    <w:p w:rsidR="006A256B" w:rsidRDefault="006A256B" w:rsidP="006A256B">
      <w:pPr>
        <w:pStyle w:val="Akapitzlist"/>
        <w:numPr>
          <w:ilvl w:val="0"/>
          <w:numId w:val="3"/>
        </w:numPr>
        <w:spacing w:after="0" w:line="276" w:lineRule="auto"/>
        <w:rPr>
          <w:rFonts w:cstheme="minorHAnsi"/>
        </w:rPr>
      </w:pPr>
      <w:r>
        <w:rPr>
          <w:rFonts w:cstheme="minorHAnsi"/>
        </w:rPr>
        <w:t>Prawo do odwołania lub unieważnienia Konkursu oraz zmiany terminu składania ofert bez podania przyczyny.</w:t>
      </w:r>
    </w:p>
    <w:p w:rsidR="006A256B" w:rsidRDefault="006A256B" w:rsidP="006A256B">
      <w:pPr>
        <w:pStyle w:val="Akapitzlist"/>
        <w:numPr>
          <w:ilvl w:val="0"/>
          <w:numId w:val="3"/>
        </w:numPr>
        <w:spacing w:after="0" w:line="276" w:lineRule="auto"/>
        <w:rPr>
          <w:rFonts w:cstheme="minorHAnsi"/>
        </w:rPr>
      </w:pPr>
      <w:r>
        <w:rPr>
          <w:rFonts w:cstheme="minorHAnsi"/>
        </w:rPr>
        <w:t>Prawo wezwania Oferenta w celu uzupełnienia oferty lub złożenia wyjaśnień.</w:t>
      </w:r>
    </w:p>
    <w:p w:rsidR="006A256B" w:rsidRDefault="006A256B" w:rsidP="006A256B">
      <w:pPr>
        <w:pStyle w:val="Akapitzlist"/>
        <w:numPr>
          <w:ilvl w:val="0"/>
          <w:numId w:val="1"/>
        </w:numPr>
        <w:spacing w:after="0" w:line="276" w:lineRule="auto"/>
        <w:rPr>
          <w:rFonts w:cstheme="minorHAnsi"/>
        </w:rPr>
      </w:pPr>
      <w:r>
        <w:rPr>
          <w:rFonts w:cstheme="minorHAnsi"/>
        </w:rPr>
        <w:t>Ze Świadczeniodawcą wyłonionym w Konkursie, zostanie podpisana stosowna umowa.</w:t>
      </w:r>
    </w:p>
    <w:p w:rsidR="006A256B" w:rsidRDefault="006A256B" w:rsidP="006A256B">
      <w:pPr>
        <w:pStyle w:val="Akapitzlist"/>
        <w:numPr>
          <w:ilvl w:val="0"/>
          <w:numId w:val="1"/>
        </w:numPr>
        <w:spacing w:after="0" w:line="276" w:lineRule="auto"/>
        <w:rPr>
          <w:rFonts w:cstheme="minorHAnsi"/>
        </w:rPr>
      </w:pPr>
      <w:r>
        <w:rPr>
          <w:rFonts w:cstheme="minorHAnsi"/>
        </w:rPr>
        <w:t>Kryteria oceny ofert: cena 90%, kwalifikacje zawodowe -10%</w:t>
      </w:r>
    </w:p>
    <w:p w:rsidR="006A256B" w:rsidRDefault="006A256B" w:rsidP="006A256B">
      <w:pPr>
        <w:spacing w:after="0" w:line="276" w:lineRule="auto"/>
        <w:ind w:left="5664"/>
        <w:jc w:val="center"/>
        <w:rPr>
          <w:rFonts w:cstheme="minorHAnsi"/>
        </w:rPr>
      </w:pPr>
    </w:p>
    <w:p w:rsidR="006A256B" w:rsidRDefault="006A256B" w:rsidP="006A256B">
      <w:pPr>
        <w:spacing w:after="0" w:line="276" w:lineRule="auto"/>
        <w:ind w:left="5664"/>
        <w:jc w:val="center"/>
        <w:rPr>
          <w:rFonts w:cstheme="minorHAnsi"/>
        </w:rPr>
      </w:pPr>
      <w:r>
        <w:rPr>
          <w:rFonts w:cstheme="minorHAnsi"/>
        </w:rPr>
        <w:t>Wójt Gminy Sokołów Podlaski</w:t>
      </w:r>
    </w:p>
    <w:p w:rsidR="00B46BDD" w:rsidRPr="00C13B39" w:rsidRDefault="006A256B" w:rsidP="00C13B39">
      <w:pPr>
        <w:spacing w:after="0" w:line="276" w:lineRule="auto"/>
        <w:ind w:left="5664"/>
        <w:jc w:val="center"/>
        <w:rPr>
          <w:rFonts w:cstheme="minorHAnsi"/>
        </w:rPr>
      </w:pPr>
      <w:r>
        <w:rPr>
          <w:rFonts w:cstheme="minorHAnsi"/>
        </w:rPr>
        <w:t>/-/ Janusz Kur</w:t>
      </w:r>
      <w:bookmarkStart w:id="0" w:name="_GoBack"/>
      <w:bookmarkEnd w:id="0"/>
    </w:p>
    <w:sectPr w:rsidR="00B46BDD" w:rsidRPr="00C13B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4C656D"/>
    <w:multiLevelType w:val="hybridMultilevel"/>
    <w:tmpl w:val="E8EADCBA"/>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555C7001"/>
    <w:multiLevelType w:val="hybridMultilevel"/>
    <w:tmpl w:val="E66436B4"/>
    <w:lvl w:ilvl="0" w:tplc="B0729D44">
      <w:start w:val="1"/>
      <w:numFmt w:val="decimal"/>
      <w:lvlText w:val="%1."/>
      <w:lvlJc w:val="left"/>
      <w:pPr>
        <w:ind w:left="717" w:hanging="360"/>
      </w:p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2" w15:restartNumberingAfterBreak="0">
    <w:nsid w:val="585F01E6"/>
    <w:multiLevelType w:val="hybridMultilevel"/>
    <w:tmpl w:val="97C0090E"/>
    <w:lvl w:ilvl="0" w:tplc="D9902064">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56B"/>
    <w:rsid w:val="00035255"/>
    <w:rsid w:val="000E6944"/>
    <w:rsid w:val="003A655C"/>
    <w:rsid w:val="004B7F25"/>
    <w:rsid w:val="006A256B"/>
    <w:rsid w:val="00A318F5"/>
    <w:rsid w:val="00B46BDD"/>
    <w:rsid w:val="00C13B39"/>
    <w:rsid w:val="00F03C85"/>
    <w:rsid w:val="00F16A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F84B32-A6CC-4D53-A492-9D02EADE9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256B"/>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A256B"/>
    <w:pPr>
      <w:ind w:left="720"/>
      <w:contextualSpacing/>
    </w:pPr>
  </w:style>
  <w:style w:type="table" w:styleId="Tabela-Siatka">
    <w:name w:val="Table Grid"/>
    <w:basedOn w:val="Standardowy"/>
    <w:uiPriority w:val="39"/>
    <w:rsid w:val="006A256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0E694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E69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96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931</Words>
  <Characters>5589</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Sobolewska</dc:creator>
  <cp:keywords/>
  <dc:description/>
  <cp:lastModifiedBy>Ewa Waszkiewicz</cp:lastModifiedBy>
  <cp:revision>6</cp:revision>
  <cp:lastPrinted>2026-01-13T11:33:00Z</cp:lastPrinted>
  <dcterms:created xsi:type="dcterms:W3CDTF">2026-01-13T11:11:00Z</dcterms:created>
  <dcterms:modified xsi:type="dcterms:W3CDTF">2026-01-19T14:41:00Z</dcterms:modified>
</cp:coreProperties>
</file>